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　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="-425" w:leftChars="0" w:right="0" w:righ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/>
        <w:jc w:val="both"/>
        <w:textAlignment w:val="auto"/>
        <w:outlineLvl w:val="1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/>
        <w:jc w:val="both"/>
        <w:textAlignment w:val="auto"/>
        <w:outlineLvl w:val="1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630"/>
          <w:tab w:val="left" w:pos="49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1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1"/>
          <w:szCs w:val="31"/>
          <w:lang w:val="en-US" w:eastAsia="zh-CN" w:bidi="ar-SA"/>
        </w:rPr>
        <w:t>阜财库字〔2024〕72号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 w:bidi="ar-SA"/>
        </w:rPr>
        <w:t>阜康市财政局关于批复交通运输局决算汇总2023年度部门决算的通知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阜康市交通运输局：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根据《中华人民共和国预算法》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、《中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华人民共和国预算法实施条例》及《部门决算管理办法》（财库〔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2021〕36号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）有关规定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，现将你部门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部门决算批复如下：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-SA"/>
        </w:rPr>
        <w:t>基本收支情况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 w:bidi="ar-SA"/>
        </w:rPr>
        <w:t>（一）总收支。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2023年度本年收入4,188.48万元，使用非财政拨款结余0.00万元，年初结转和结余0.00万元；本年支出4,188.46万元，结余分配0.00万元，年末结转和结余0.02万元。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 w:bidi="ar-SA"/>
        </w:rPr>
        <w:t>（二）一般公共预算财政拨款收支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。2023年度一般公共预算财政拨款年初结转和结余0.00万元，本年收入4,181.66万元；本年支出4,181.66万元，年末结转和结余0.00万元。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 w:bidi="ar-SA"/>
        </w:rPr>
        <w:t>（三）政府性基金预算财政拨款收支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。2023年度政府性基金预算财政拨款年初结转和结余0.00万元，本年收入0.00万元；本年支出0.00万元，年末结转和结余0.00万元。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（四）国有资本经营预算财政拨款收支。2023年度国有资本经营预算财政拨款年初结转和结余0.00万元，本年收入0.00万元；本年支出0.00万元，年末结转和结余0.00万元。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24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24"/>
          <w:lang w:val="en-US"/>
        </w:rPr>
        <w:t>二、有关工作要求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及时办理批复。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你部门在收到部门决算批复之后，务必在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日内完成对所属单位部门决算的批复工作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）依法按时公开。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你部门要依法依规履行公开主体责任和义务，务必于部门决算批复后20日内向社会公开，接受社会监督和询问，做好相关解释工作。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（三）完善工作机制。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你部门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要严格按照《部门决算管理办法》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财库〔2021〕36号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的要求，根据决算审核审计意见，办理预算执行调整事项，并按照政府会计准则制度规定进行会计处理。要强化部门决算数据分析，拓展数据应用，充分发挥部门决算对预算编制、执行以及财务管理的促进作用。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收入支出决算批复表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2.收入决算批复表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3.支出决算批复表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4.财政拨款收入支出决算批复表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5.一般公共预算财政拨款收入支出决算批复表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6.一般公共预算财政拨款基本支出决算明细批复表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7.政府性基金预算财政拨款收入支出决算批复表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8.国有资本经营预算财政拨款收入支出决算批复表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阜康市财政局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24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 xml:space="preserve">2024 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val="zh-CN"/>
        </w:rPr>
        <w:t>日</w:t>
      </w:r>
    </w:p>
    <w:p>
      <w:pPr>
        <w:pStyle w:val="2"/>
        <w:numPr>
          <w:ilvl w:val="0"/>
          <w:numId w:val="0"/>
        </w:numPr>
        <w:ind w:leftChars="0"/>
        <w:rPr>
          <w:rFonts w:hint="default"/>
        </w:rPr>
      </w:pPr>
    </w:p>
    <w:p>
      <w:pPr>
        <w:pStyle w:val="2"/>
        <w:numPr>
          <w:numId w:val="0"/>
        </w:numPr>
        <w:ind w:leftChars="0"/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0" w:firstLineChars="100"/>
        <w:jc w:val="both"/>
        <w:textAlignment w:val="auto"/>
        <w:outlineLvl w:val="9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297180</wp:posOffset>
                </wp:positionV>
                <wp:extent cx="5575935" cy="10795"/>
                <wp:effectExtent l="0" t="4445" r="5715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935" cy="1079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5pt;margin-top:23.4pt;height:0.85pt;width:439.05pt;z-index:251659264;mso-width-relative:page;mso-height-relative:page;" filled="f" stroked="t" coordsize="21600,21600" o:gfxdata="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gjZcw1gAAAAgBAAAPAAAA&#10;AAAAAAEAIAAAACIAAABkcnMvZG93bnJldi54bWxQSwECFAAUAAAACACHTuJAhgx/Qt4BAACaAwAA&#10;DgAAAAAAAAABACAAAAAlAQAAZHJzL2Uyb0RvYy54bWxQSwUGAAAAAAYABgBZAQAAd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210" w:right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阜康市财政局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　　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日印发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textAlignment w:val="auto"/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  <w:lang w:eastAsia="zh-CN"/>
        </w:rPr>
        <w:t>────────────────────────────────────────────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24"/>
          <w:lang w:val="en-US" w:eastAsia="zh-CN"/>
        </w:rPr>
        <w:t xml:space="preserve">                           </w:t>
      </w:r>
    </w:p>
    <w:sectPr>
      <w:pgSz w:w="12240" w:h="15840"/>
      <w:pgMar w:top="2098" w:right="1474" w:bottom="1984" w:left="1587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F42A51"/>
    <w:multiLevelType w:val="multilevel"/>
    <w:tmpl w:val="B1F42A51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BCFB0363"/>
    <w:multiLevelType w:val="singleLevel"/>
    <w:tmpl w:val="BCFB03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BBE95C5"/>
    <w:multiLevelType w:val="multilevel"/>
    <w:tmpl w:val="3BBE95C5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E5338"/>
    <w:rsid w:val="13EE5338"/>
    <w:rsid w:val="74A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ind w:left="425" w:leftChars="0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ind w:left="425" w:leftChars="0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2024-10-10T02:54:00Z</dcterms:created>
  <dc:creator>Administrator</dc:creator>
  <cp:lastModifiedBy>Administrator</cp:lastModifiedBy>
  <cp:lastPrinted>2024-10-10T05:05:49Z</cp:lastPrinted>
  <dcterms:modified xsi:type="dcterms:W3CDTF">2024-10-10T05:07:04Z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