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FF0000"/>
          <w:spacing w:val="-3"/>
          <w:sz w:val="56"/>
          <w:szCs w:val="52"/>
        </w:rPr>
      </w:pPr>
      <w:r>
        <w:rPr>
          <w:rFonts w:hint="eastAsia" w:ascii="Times New Roman" w:hAnsi="Times New Roman" w:eastAsia="方正小标宋简体"/>
          <w:color w:val="FF0000"/>
          <w:spacing w:val="-3"/>
          <w:sz w:val="56"/>
          <w:szCs w:val="52"/>
        </w:rPr>
        <w:t>阜康市企业投资项目登记备案证</w:t>
      </w:r>
    </w:p>
    <w:p>
      <w:pPr>
        <w:rPr>
          <w:rFonts w:ascii="Times New Roman" w:hAnsi="Times New Roman" w:eastAsia="方正小标宋简体"/>
          <w:spacing w:val="-3"/>
          <w:sz w:val="44"/>
          <w:szCs w:val="44"/>
        </w:rPr>
      </w:pPr>
      <w:r>
        <w:rPr>
          <w:rFonts w:ascii="Times New Roman" w:hAnsi="Times New Roman" w:eastAsia="方正小标宋简体"/>
          <w:spacing w:val="-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177800</wp:posOffset>
                </wp:positionV>
                <wp:extent cx="5163820" cy="0"/>
                <wp:effectExtent l="0" t="19050" r="1778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8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.75pt;margin-top:14pt;height:0pt;width:406.6pt;z-index:251659264;mso-width-relative:page;mso-height-relative:page;" filled="f" stroked="t" coordsize="21600,21600" o:gfxdata="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Gtfx2AAAAAgBAAAPAAAAAAAAAAEAIAAAACIAAABkcnMvZG93bnJldi54bWxQ&#10;SwECFAAUAAAACACHTuJATgD7afcBAADk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68" w:firstLine="628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i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备案证号：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阜康市百瑞智新水产品养殖建设项目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阜康百瑞智新水产品养殖有限公司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项目单位经营类型：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私营企业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Style w:val="11"/>
          <w:rFonts w:hint="default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val="en-US" w:eastAsia="zh-CN"/>
        </w:rPr>
        <w:t>建设性质：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阜康市城关镇大西渠村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项目建设内容及规模：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占地41亩，新建4座大棚，每个大棚建筑面积1440平方米，内设14个直径为6米的养殖池，4x80米无土栽培蔬菜架;四季垂钓池1个;年产鱼3.7万公斤，配套厂房、配电室、变压器等附属设施。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项目总投资</w:t>
      </w: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3000万元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企业自筹资金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阜康市发展和改革委员会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495" w:firstLineChars="175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202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年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 xml:space="preserve"> 6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月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13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日</w:t>
      </w: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pStyle w:val="2"/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pStyle w:val="2"/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ascii="仿宋_GB2312" w:hAnsi="黑体" w:eastAsia="仿宋_GB2312"/>
          <w:b/>
          <w:spacing w:val="-3"/>
          <w:sz w:val="18"/>
          <w:szCs w:val="18"/>
        </w:rPr>
      </w:pPr>
      <w:r>
        <w:rPr>
          <w:rFonts w:ascii="仿宋_GB2312" w:hAnsi="黑体" w:eastAsia="仿宋_GB2312"/>
          <w:b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791845</wp:posOffset>
                </wp:positionV>
                <wp:extent cx="5563870" cy="0"/>
                <wp:effectExtent l="0" t="19050" r="17780" b="190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.1pt;margin-top:62.35pt;height:0pt;width:438.1pt;z-index:251660288;mso-width-relative:page;mso-height-relative:page;" filled="f" stroked="t" coordsize="21600,21600" o:gfxdata="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kfWHXAAAACQEAAA8AAAAAAAAAAQAgAAAAIgAAAGRycy9kb3ducmV2LnhtbFBL&#10;AQIUABQAAAAIAIdO4kBVPztw9wEAAOQDAAAOAAAAAAAAAAEAIAAAACY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注：项目备案有效期2年，自本通知核发之日起算。请持此证按规定办理规划、国土、环保、安评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能评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消防、人防、水土保持、节能审查等手续，待相关手续齐备后方可开工建设。若在备案有效期内未通过上述审查、或未开工建设、或未向原项目备案机关申请延期的，本备案文件自动失效。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延期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应在备案有效期届满30天内向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原备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案机关申请延期。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OWI2MGY4Y2I0ZTE1NmRlNTZmZDBlODc1NmFhMDAifQ=="/>
  </w:docVars>
  <w:rsids>
    <w:rsidRoot w:val="2E022BD5"/>
    <w:rsid w:val="00167053"/>
    <w:rsid w:val="001C5BA2"/>
    <w:rsid w:val="002035FB"/>
    <w:rsid w:val="003F0FCF"/>
    <w:rsid w:val="00460B6D"/>
    <w:rsid w:val="00600108"/>
    <w:rsid w:val="006A42DD"/>
    <w:rsid w:val="008031AD"/>
    <w:rsid w:val="008128EC"/>
    <w:rsid w:val="00862666"/>
    <w:rsid w:val="00883AA4"/>
    <w:rsid w:val="00A76E4D"/>
    <w:rsid w:val="00B80D10"/>
    <w:rsid w:val="00C54896"/>
    <w:rsid w:val="00DC6164"/>
    <w:rsid w:val="00E563E1"/>
    <w:rsid w:val="00EA0D16"/>
    <w:rsid w:val="00EB2923"/>
    <w:rsid w:val="014B5555"/>
    <w:rsid w:val="02A0558D"/>
    <w:rsid w:val="046E5DB5"/>
    <w:rsid w:val="068B7AEA"/>
    <w:rsid w:val="07337712"/>
    <w:rsid w:val="0A4C67A1"/>
    <w:rsid w:val="0B815112"/>
    <w:rsid w:val="0D764904"/>
    <w:rsid w:val="0E99714E"/>
    <w:rsid w:val="10126D3E"/>
    <w:rsid w:val="10F06757"/>
    <w:rsid w:val="13CA0776"/>
    <w:rsid w:val="15E72807"/>
    <w:rsid w:val="181300B2"/>
    <w:rsid w:val="1B6C5365"/>
    <w:rsid w:val="1CC82ECF"/>
    <w:rsid w:val="1D6614D1"/>
    <w:rsid w:val="1EA10CBA"/>
    <w:rsid w:val="21982906"/>
    <w:rsid w:val="221E527E"/>
    <w:rsid w:val="2409763A"/>
    <w:rsid w:val="24C85795"/>
    <w:rsid w:val="29AE6057"/>
    <w:rsid w:val="2A676FA9"/>
    <w:rsid w:val="2E022BD5"/>
    <w:rsid w:val="2E480866"/>
    <w:rsid w:val="2EEE4FFC"/>
    <w:rsid w:val="30FD0B3E"/>
    <w:rsid w:val="31133CCE"/>
    <w:rsid w:val="322111D7"/>
    <w:rsid w:val="334315B1"/>
    <w:rsid w:val="35955925"/>
    <w:rsid w:val="38DD02E1"/>
    <w:rsid w:val="3C8D52ED"/>
    <w:rsid w:val="40900803"/>
    <w:rsid w:val="40CE3045"/>
    <w:rsid w:val="41E54A3C"/>
    <w:rsid w:val="43654E30"/>
    <w:rsid w:val="43EB374E"/>
    <w:rsid w:val="44005DC9"/>
    <w:rsid w:val="4460158C"/>
    <w:rsid w:val="46D93A3F"/>
    <w:rsid w:val="47C70207"/>
    <w:rsid w:val="4B966A16"/>
    <w:rsid w:val="4DBB2FD1"/>
    <w:rsid w:val="4F854B9A"/>
    <w:rsid w:val="53022644"/>
    <w:rsid w:val="53BD48B2"/>
    <w:rsid w:val="55743D2D"/>
    <w:rsid w:val="5BD02826"/>
    <w:rsid w:val="5DDA37B9"/>
    <w:rsid w:val="5DEA7494"/>
    <w:rsid w:val="66B163D5"/>
    <w:rsid w:val="68413A78"/>
    <w:rsid w:val="6A437205"/>
    <w:rsid w:val="6CE07F2B"/>
    <w:rsid w:val="6F605C9E"/>
    <w:rsid w:val="725B668E"/>
    <w:rsid w:val="76993E58"/>
    <w:rsid w:val="778650B8"/>
    <w:rsid w:val="7ACC21D9"/>
    <w:rsid w:val="7E42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5">
    <w:name w:val="Body Text"/>
    <w:basedOn w:val="1"/>
    <w:qFormat/>
    <w:uiPriority w:val="0"/>
    <w:pPr>
      <w:jc w:val="center"/>
    </w:pPr>
    <w:rPr>
      <w:sz w:val="36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398</Characters>
  <Lines>4</Lines>
  <Paragraphs>1</Paragraphs>
  <TotalTime>0</TotalTime>
  <ScaleCrop>false</ScaleCrop>
  <LinksUpToDate>false</LinksUpToDate>
  <CharactersWithSpaces>423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Administrator</dc:creator>
  <cp:lastModifiedBy>Administrator</cp:lastModifiedBy>
  <cp:lastPrinted>2024-06-13T02:54:00Z</cp:lastPrinted>
  <dcterms:modified xsi:type="dcterms:W3CDTF">2024-12-17T09:16:33Z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DF01DE65065D42F3891EE02E5193B823</vt:lpwstr>
  </property>
</Properties>
</file>