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eastAsia="宋体" w:cs="宋体"/>
          <w:sz w:val="44"/>
          <w:szCs w:val="44"/>
          <w:u w:val="none"/>
        </w:rPr>
      </w:pPr>
      <w:r>
        <w:rPr>
          <w:rFonts w:ascii="宋体" w:hAnsi="宋体" w:eastAsia="宋体" w:cs="宋体"/>
          <w:sz w:val="44"/>
          <w:szCs w:val="44"/>
          <w:u w:val="none"/>
        </w:rPr>
        <w:t>新疆维吾尔自治区投资项目备案证</w:t>
      </w:r>
    </w:p>
    <w:p>
      <w:pPr>
        <w:rPr>
          <w:rFonts w:hint="default" w:ascii="宋体" w:hAnsi="宋体" w:eastAsia="宋体" w:cs="宋体"/>
          <w:sz w:val="24"/>
          <w:szCs w:val="24"/>
          <w:u w:val="thick"/>
          <w:lang w:val="en-US" w:eastAsia="zh-CN"/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280035</wp:posOffset>
                </wp:positionH>
                <wp:positionV relativeFrom="paragraph">
                  <wp:posOffset>157480</wp:posOffset>
                </wp:positionV>
                <wp:extent cx="4705350" cy="17145"/>
                <wp:effectExtent l="0" t="15875" r="0" b="2413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1870710" y="1182370"/>
                          <a:ext cx="4705350" cy="17145"/>
                        </a:xfrm>
                        <a:prstGeom prst="line">
                          <a:avLst/>
                        </a:prstGeom>
                        <a:ln w="31750">
                          <a:gradFill>
                            <a:gsLst>
                              <a:gs pos="0">
                                <a:prstClr val="black">
                                  <a:hueMod val="80000"/>
                                </a:prstClr>
                              </a:gs>
                              <a:gs pos="100000">
                                <a:prstClr val="black"/>
                              </a:gs>
                            </a:gsLst>
                          </a:gradFill>
                        </a:ln>
                      </wps:spPr>
                      <wps:style>
                        <a:lnRef idx="0">
                          <a:srgbClr val="FFFFFF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22.05pt;margin-top:12.4pt;height:1.35pt;width:370.5pt;z-index:251659264;mso-width-relative:page;mso-height-relative:page;" filled="f" stroked="t" coordsize="21600,21600" o:gfxdata="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ArFyMa1wAAAAgBAAAPAAAAAAAAAAEAIAAAACIAAABkcnMvZG93bnJldi54&#10;bWxQSwECFAAUAAAACACHTuJA8uOhPPsBAAD0AwAADgAAAAAAAAABACAAAAAmAQAAZHJzL2Uyb0Rv&#10;Yy54bWxQSwUGAAAAAAYABgBZAQAAkwUAAAAA&#10;">
                <v:fill on="f" focussize="0,0"/>
                <v:stroke weight="2.5pt" color="#00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pStyle w:val="4"/>
        <w:keepNext w:val="0"/>
        <w:keepLines w:val="0"/>
        <w:widowControl/>
        <w:suppressLineNumbers w:val="0"/>
      </w:pPr>
      <w:r>
        <w:t>        </w:t>
      </w:r>
    </w:p>
    <w:p>
      <w:pPr>
        <w:pStyle w:val="4"/>
        <w:keepNext w:val="0"/>
        <w:keepLines w:val="0"/>
        <w:widowControl/>
        <w:suppressLineNumbers w:val="0"/>
      </w:pPr>
      <w:r>
        <w:rPr>
          <w:rFonts w:ascii="宋体" w:hAnsi="宋体" w:eastAsia="宋体" w:cs="宋体"/>
          <w:sz w:val="24"/>
          <w:szCs w:val="24"/>
        </w:rPr>
        <w:t>备案证号：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2406131634652300000070</w:t>
      </w:r>
    </w:p>
    <w:p>
      <w:pPr>
        <w:pStyle w:val="4"/>
        <w:keepNext w:val="0"/>
        <w:keepLines w:val="0"/>
        <w:widowControl/>
        <w:suppressLineNumbers w:val="0"/>
        <w:rPr>
          <w:rFonts w:ascii="宋体" w:hAnsi="宋体" w:eastAsia="宋体" w:cs="宋体"/>
          <w:sz w:val="24"/>
          <w:szCs w:val="24"/>
        </w:rPr>
      </w:pPr>
    </w:p>
    <w:p>
      <w:pPr>
        <w:pStyle w:val="4"/>
        <w:keepNext w:val="0"/>
        <w:keepLines w:val="0"/>
        <w:widowControl/>
        <w:suppressLineNumbers w:val="0"/>
      </w:pPr>
      <w:r>
        <w:rPr>
          <w:rFonts w:ascii="宋体" w:hAnsi="宋体" w:eastAsia="宋体" w:cs="宋体"/>
          <w:sz w:val="24"/>
          <w:szCs w:val="24"/>
        </w:rPr>
        <w:t>项目代码：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2406131634652300000070</w:t>
      </w:r>
    </w:p>
    <w:p>
      <w:pPr>
        <w:pStyle w:val="4"/>
        <w:keepNext w:val="0"/>
        <w:keepLines w:val="0"/>
        <w:widowControl/>
        <w:suppressLineNumbers w:val="0"/>
        <w:rPr>
          <w:rFonts w:hint="eastAsia" w:ascii="宋体" w:hAnsi="宋体" w:eastAsia="宋体" w:cs="宋体"/>
          <w:color w:val="000000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4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  <w:r>
        <w:rPr>
          <w:rFonts w:ascii="宋体" w:hAnsi="宋体" w:eastAsia="宋体" w:cs="宋体"/>
          <w:sz w:val="24"/>
          <w:szCs w:val="24"/>
        </w:rPr>
        <w:t>项目名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称：阜康市百瑞智新水产品养殖建设项目</w:t>
      </w:r>
    </w:p>
    <w:p>
      <w:pPr>
        <w:pStyle w:val="4"/>
        <w:keepNext w:val="0"/>
        <w:keepLines w:val="0"/>
        <w:widowControl/>
        <w:suppressLineNumbers w:val="0"/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4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项目单位：阜康百瑞智新水产品养殖有限公司</w:t>
      </w:r>
    </w:p>
    <w:p>
      <w:pPr>
        <w:pStyle w:val="4"/>
        <w:keepNext w:val="0"/>
        <w:keepLines w:val="0"/>
        <w:widowControl/>
        <w:suppressLineNumbers w:val="0"/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</w:p>
    <w:p>
      <w:pPr>
        <w:pStyle w:val="4"/>
        <w:keepNext w:val="0"/>
        <w:keepLines w:val="0"/>
        <w:widowControl/>
        <w:suppressLineNumbers w:val="0"/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项目单位经营类型：私营企业</w:t>
      </w:r>
    </w:p>
    <w:p>
      <w:pP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both"/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项目建设内容及规模：占地41亩，新建4座大棚，每个大棚建筑面积1440平方米，内设14个直径为6米的养殖池，4x80米无土栽培蔬菜架;四季垂钓池1个;年产鱼3.7万公斤，配套厂房、配电室、变压器等附属设施。</w:t>
      </w:r>
    </w:p>
    <w:p>
      <w:pPr>
        <w:rPr>
          <w:rFonts w:ascii="宋体" w:hAnsi="宋体" w:eastAsia="宋体" w:cs="宋体"/>
          <w:sz w:val="24"/>
          <w:szCs w:val="24"/>
        </w:rPr>
      </w:pPr>
    </w:p>
    <w:p>
      <w:pPr>
        <w:pStyle w:val="4"/>
        <w:keepNext w:val="0"/>
        <w:keepLines w:val="0"/>
        <w:widowControl/>
        <w:suppressLineNumbers w:val="0"/>
      </w:pPr>
      <w:r>
        <w:rPr>
          <w:rFonts w:ascii="宋体" w:hAnsi="宋体" w:eastAsia="宋体" w:cs="宋体"/>
          <w:sz w:val="24"/>
          <w:szCs w:val="24"/>
        </w:rPr>
        <w:t>项目总投资</w:t>
      </w:r>
      <w:r>
        <w:rPr>
          <w:rFonts w:hint="eastAsia"/>
          <w:lang w:eastAsia="zh-CN"/>
        </w:rPr>
        <w:t>：</w:t>
      </w:r>
      <w:r>
        <w:rPr>
          <w:rFonts w:hint="eastAsia" w:cs="宋体"/>
          <w:color w:val="000000"/>
          <w:sz w:val="24"/>
          <w:szCs w:val="24"/>
          <w:lang w:val="en-US" w:eastAsia="zh-CN"/>
        </w:rPr>
        <w:t>30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00万元</w:t>
      </w:r>
    </w:p>
    <w:p>
      <w:pPr>
        <w:rPr>
          <w:rFonts w:hint="eastAsia" w:ascii="宋体" w:hAnsi="宋体" w:eastAsia="宋体" w:cs="宋体"/>
          <w:sz w:val="24"/>
          <w:szCs w:val="24"/>
          <w:lang w:eastAsia="zh-CN"/>
        </w:rPr>
      </w:pPr>
    </w:p>
    <w:p>
      <w:pPr>
        <w:pStyle w:val="4"/>
        <w:keepNext w:val="0"/>
        <w:keepLines w:val="0"/>
        <w:widowControl/>
        <w:suppressLineNumbers w:val="0"/>
      </w:pPr>
      <w:r>
        <w:rPr>
          <w:rFonts w:ascii="宋体" w:hAnsi="宋体" w:eastAsia="宋体" w:cs="宋体"/>
          <w:sz w:val="24"/>
          <w:szCs w:val="24"/>
        </w:rPr>
        <w:t>资金来源：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企业自筹资金</w:t>
      </w:r>
    </w:p>
    <w:p>
      <w:pPr>
        <w:rPr>
          <w:rFonts w:ascii="宋体" w:hAnsi="宋体" w:eastAsia="宋体" w:cs="宋体"/>
          <w:sz w:val="24"/>
          <w:szCs w:val="24"/>
        </w:rPr>
      </w:pPr>
    </w:p>
    <w:p>
      <w:pPr>
        <w:rPr>
          <w:rFonts w:ascii="宋体" w:hAnsi="宋体" w:eastAsia="宋体" w:cs="宋体"/>
          <w:sz w:val="24"/>
          <w:szCs w:val="24"/>
        </w:rPr>
      </w:pPr>
      <w:bookmarkStart w:id="0" w:name="_GoBack"/>
      <w:bookmarkEnd w:id="0"/>
    </w:p>
    <w:p>
      <w:pPr>
        <w:rPr>
          <w:rFonts w:ascii="宋体" w:hAnsi="宋体" w:eastAsia="宋体" w:cs="宋体"/>
          <w:sz w:val="24"/>
          <w:szCs w:val="24"/>
        </w:rPr>
      </w:pPr>
    </w:p>
    <w:p>
      <w:pPr>
        <w:jc w:val="right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阜康市</w:t>
      </w:r>
      <w:r>
        <w:rPr>
          <w:rFonts w:ascii="宋体" w:hAnsi="宋体" w:eastAsia="宋体" w:cs="宋体"/>
          <w:sz w:val="24"/>
          <w:szCs w:val="24"/>
        </w:rPr>
        <w:t>发展和改革委员会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hint="eastAsia" w:ascii="宋体" w:hAnsi="宋体" w:eastAsia="宋体" w:cs="宋体"/>
          <w:sz w:val="24"/>
          <w:szCs w:val="24"/>
        </w:rPr>
        <w:t>             </w:t>
      </w:r>
      <w:r>
        <w:rPr>
          <w:rFonts w:ascii="宋体" w:hAnsi="宋体" w:eastAsia="宋体" w:cs="宋体"/>
          <w:sz w:val="24"/>
          <w:szCs w:val="24"/>
        </w:rPr>
        <w:t>2024年0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6</w:t>
      </w:r>
      <w:r>
        <w:rPr>
          <w:rFonts w:ascii="宋体" w:hAnsi="宋体" w:eastAsia="宋体" w:cs="宋体"/>
          <w:sz w:val="24"/>
          <w:szCs w:val="24"/>
        </w:rPr>
        <w:t>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13</w:t>
      </w:r>
      <w:r>
        <w:rPr>
          <w:rFonts w:ascii="宋体" w:hAnsi="宋体" w:eastAsia="宋体" w:cs="宋体"/>
          <w:sz w:val="24"/>
          <w:szCs w:val="24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swiss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Y1OWI2MGY4Y2I0ZTE1NmRlNTZmZDBlODc1NmFhMDAifQ=="/>
  </w:docVars>
  <w:rsids>
    <w:rsidRoot w:val="20F41E21"/>
    <w:rsid w:val="044C3E9A"/>
    <w:rsid w:val="20F41E21"/>
    <w:rsid w:val="228A54BE"/>
    <w:rsid w:val="62043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spacing w:after="120"/>
      <w:ind w:left="420" w:leftChars="200" w:firstLine="420"/>
    </w:pPr>
  </w:style>
  <w:style w:type="paragraph" w:styleId="3">
    <w:name w:val="Body Text Indent"/>
    <w:basedOn w:val="1"/>
    <w:qFormat/>
    <w:uiPriority w:val="0"/>
    <w:pPr>
      <w:ind w:firstLine="680"/>
      <w:jc w:val="left"/>
    </w:pPr>
    <w:rPr>
      <w:rFonts w:eastAsia="仿宋_GB2312"/>
      <w:sz w:val="32"/>
    </w:rPr>
  </w:style>
  <w:style w:type="paragraph" w:styleId="4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211</Words>
  <Characters>271</Characters>
  <Lines>0</Lines>
  <Paragraphs>0</Paragraphs>
  <TotalTime>0</TotalTime>
  <ScaleCrop>false</ScaleCrop>
  <LinksUpToDate>false</LinksUpToDate>
  <CharactersWithSpaces>292</CharactersWithSpaces>
  <Application>WPS Office_11.8.2.12162_F1E327BC-269C-435d-A152-05C5408002CA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2024-06-25T04:48:00Z</dcterms:created>
  <dc:creator>凯</dc:creator>
  <cp:lastModifiedBy>Administrator</cp:lastModifiedBy>
  <dcterms:modified xsi:type="dcterms:W3CDTF">2024-12-18T08:13:11Z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2052-11.8.2.12162</vt:lpwstr>
  </property>
  <property fmtid="{D5CDD505-2E9C-101B-9397-08002B2CF9AE}" pid="3" name="ICV">
    <vt:lpwstr>7C89673C497F4C1AA80E26009C9F74D4_13</vt:lpwstr>
  </property>
</Properties>
</file>