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72"/>
          <w:szCs w:val="72"/>
          <w:lang w:val="en-US" w:eastAsia="zh-CN"/>
        </w:rPr>
      </w:pPr>
    </w:p>
    <w:p>
      <w:pPr>
        <w:jc w:val="center"/>
        <w:rPr>
          <w:rFonts w:hint="eastAsia" w:ascii="方正小标宋_GBK" w:hAnsi="方正小标宋_GBK" w:eastAsia="方正小标宋_GBK" w:cs="方正小标宋_GBK"/>
          <w:sz w:val="72"/>
          <w:szCs w:val="72"/>
          <w:lang w:val="en-US" w:eastAsia="zh-CN"/>
        </w:rPr>
      </w:pPr>
    </w:p>
    <w:p>
      <w:pPr>
        <w:jc w:val="center"/>
        <w:rPr>
          <w:rFonts w:hint="eastAsia" w:ascii="方正小标宋_GBK" w:hAnsi="方正小标宋_GBK" w:eastAsia="方正小标宋_GBK" w:cs="方正小标宋_GBK"/>
          <w:sz w:val="72"/>
          <w:szCs w:val="72"/>
          <w:lang w:val="en-US" w:eastAsia="zh-CN"/>
        </w:rPr>
      </w:pPr>
    </w:p>
    <w:p>
      <w:pPr>
        <w:jc w:val="center"/>
        <w:rPr>
          <w:rFonts w:hint="eastAsia" w:ascii="方正小标宋_GBK" w:hAnsi="方正小标宋_GBK" w:eastAsia="方正小标宋_GBK" w:cs="方正小标宋_GBK"/>
          <w:sz w:val="72"/>
          <w:szCs w:val="72"/>
          <w:lang w:val="en-US" w:eastAsia="zh-CN"/>
        </w:rPr>
      </w:pPr>
    </w:p>
    <w:p>
      <w:pPr>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行政执法公示指导手册</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阜康市应急管理局</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2025年5月10日</w:t>
      </w:r>
    </w:p>
    <w:p>
      <w:pPr>
        <w:jc w:val="center"/>
        <w:rPr>
          <w:rFonts w:hint="eastAsia" w:ascii="仿宋_GB2312" w:hAnsi="仿宋_GB2312" w:eastAsia="仿宋_GB2312" w:cs="仿宋_GB2312"/>
          <w:sz w:val="32"/>
          <w:szCs w:val="32"/>
          <w:lang w:val="en-US" w:eastAsia="zh-CN"/>
        </w:rPr>
        <w:sectPr>
          <w:footerReference r:id="rId3" w:type="default"/>
          <w:pgSz w:w="11850" w:h="16783"/>
          <w:pgMar w:top="1814" w:right="1474" w:bottom="1701" w:left="1587" w:header="851" w:footer="992" w:gutter="0"/>
          <w:pgNumType w:fmt="decimal"/>
          <w:cols w:space="720" w:num="1"/>
          <w:rtlGutter w:val="0"/>
          <w:docGrid w:type="lines" w:linePitch="313" w:charSpace="0"/>
        </w:sect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前 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党的二十大报告关于“深化行政执法体制改革，全面推进严格规范公正文明执法”的要求，认真贯彻行政执法公示制度和“七公示”工作相关要求，加强行政执法公示工作，确保全市各部门依法履行法定职责，切实维护人民群众合法权益，结合阜康市应急管理局工作实际，制发本手册，全力推进执法事项清单，裁量基准等依法公开，行政许可、检查、处罚结果等及时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color w:val="auto"/>
          <w:sz w:val="32"/>
          <w:szCs w:val="32"/>
          <w:lang w:val="en-US" w:eastAsia="zh-CN"/>
        </w:rPr>
        <w:t>手册</w:t>
      </w:r>
      <w:r>
        <w:rPr>
          <w:rFonts w:hint="eastAsia" w:ascii="仿宋_GB2312" w:hAnsi="仿宋_GB2312" w:eastAsia="仿宋_GB2312" w:cs="仿宋_GB2312"/>
          <w:sz w:val="32"/>
          <w:szCs w:val="32"/>
          <w:lang w:val="en-US" w:eastAsia="zh-CN"/>
        </w:rPr>
        <w:t>所称的行政执法，是指行政执法主体实施法律、法规和规章，履行行政执法职责，健全行政执法体制机制，完善行政执法配套制度，实施行政处罚、行政强制、行政许可、行政检查等行政行为的活动。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一、行政执法公示平台、专栏设置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二、行政执法公示依据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三、行政执法“三项制度”公示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1.阜康市应急管理局行政执法公示制度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2.阜康市应急管理局行政执法全过程记录制度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3.阜康市应急管理局重大行政执法决定法制审核制度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四、行政执法事前公示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1.行政执法主体资格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2.行政执法权责清单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3.随机抽查事项清单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4.行政执法人员名单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5.行政执法流程图和行政执法程序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6.行政执法服务指南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五、行政执法事中公示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1.加强行政执法证件管理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2.履行行政执法告知程序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3.加强政务服务窗口管理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六、行政执法事后公示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1.行政处罚结果公示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2.行政许可结果公示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3.随机抽查结果公示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七、公示管理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八、安全生产投诉举报制度</w:t>
      </w: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行政执法公示专栏设置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增强行政执法的透明度，落实行政执法公示制度。按照市司法局的统一部署，阜康市应急管理局积极沟通市电子政务办在市政府网站开设“行政执法”专栏，专栏功能包含事前公示、事后公示等内容。事前公示向社会公开行政执法主体、执法人员、执法依据、执法流程等内容。事后公开涵盖行政许可、行政处罚、行政强制、行政检查等四大类，提升了公示内容的全面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行政执法公示依据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1.《国务院办公厅关于全面推行行政执法公示制度执法全过程记录制度重大执法决定法制审核制度的指导意见》（国办发〔2018〕118号)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2.《国务院办公厅关于进一步规范行政裁量权基准制定和管理工作的意见》（国办发〔2022〕27号)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3.《关于印发新疆维吾尔自治区行政执法公示办法  新疆维吾尔自治区行政执法全过程记录办法  新疆维吾尔自治区重大行政执法决定法制审核办法的通知》（新政办发〔2019〕93号）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4.《昌吉州人民政府办公室关于印发&lt;昌吉州全面推行行政执法公示制度  执法全过程记录制度  重大执法决定法制审核制度的实施方案&gt;的通知》（昌州政办发〔2019〕39号）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5.阜康市人民政府办公室《全面推行行政执法公示制度 执法全过程记录制度 重大执法决定法治审核制度的实施方案的通知》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行政执法公示制度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b w:val="0"/>
          <w:bCs w:val="0"/>
          <w:sz w:val="32"/>
          <w:szCs w:val="32"/>
          <w:lang w:val="en-US" w:eastAsia="zh-CN"/>
        </w:rPr>
        <w:t xml:space="preserve"> 为严格依法行政，提高安全生产行政执法的透明度，切实保护公民、法人和其他组织的合法权益，加强社会监督，结合我局行政执法实际，制定本制度。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第二条 </w:t>
      </w:r>
      <w:r>
        <w:rPr>
          <w:rFonts w:hint="eastAsia" w:ascii="仿宋_GB2312" w:hAnsi="仿宋_GB2312" w:eastAsia="仿宋_GB2312" w:cs="仿宋_GB2312"/>
          <w:b w:val="0"/>
          <w:bCs w:val="0"/>
          <w:sz w:val="32"/>
          <w:szCs w:val="32"/>
          <w:lang w:val="en-US" w:eastAsia="zh-CN"/>
        </w:rPr>
        <w:t>行政执法公示是指主动将本单位行政执法的主体、人员、职责、权限、依据、程序、结果、监督方式、救济途径等行政执法信息向社会公开,保障行政相对人和社会公众的知情权、参与权、救济权、监督权,自觉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b w:val="0"/>
          <w:bCs w:val="0"/>
          <w:sz w:val="32"/>
          <w:szCs w:val="32"/>
          <w:lang w:val="en-US" w:eastAsia="zh-CN"/>
        </w:rPr>
        <w:t>  本制度适用于本单位承担行政执法职责的各科室、下属事业单位。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b w:val="0"/>
          <w:bCs w:val="0"/>
          <w:sz w:val="32"/>
          <w:szCs w:val="32"/>
          <w:lang w:val="en-US" w:eastAsia="zh-CN"/>
        </w:rPr>
        <w:t xml:space="preserve"> 安全生产行政执法公示应当坚持公平、公正、合法、及时、准确、便民的原则。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公示内容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b w:val="0"/>
          <w:bCs w:val="0"/>
          <w:sz w:val="32"/>
          <w:szCs w:val="32"/>
          <w:lang w:val="en-US" w:eastAsia="zh-CN"/>
        </w:rPr>
        <w:t xml:space="preserve"> 行政执法事前公开内容包括：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（一）执法主体。局内设机构职责分工、服务指南以及执法人员清单等；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（二）执法依据。有关法律、法规、规章和行政处罚自由裁量权基准以及执法计划等；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（三）执法权限。行政处罚、行政强制、行政检查等职权范围，权力清单、执法事项清单、随机抽查事项清单等；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（四）执法程序。包括执法方式、步骤、时限和顺序，各类行政执法流程图；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（五）救济渠道。行政相对人依法享有的听证权、陈述权、申辩权和申请行政复议或者提起行政诉讼等法定权利；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（六）监督举报。局办公地址、邮政编码、举报电话、电子邮箱等。</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（七）其他依法应当事前公开的其他行政执法信息。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b w:val="0"/>
          <w:bCs w:val="0"/>
          <w:sz w:val="32"/>
          <w:szCs w:val="32"/>
          <w:lang w:val="en-US" w:eastAsia="zh-CN"/>
        </w:rPr>
        <w:t xml:space="preserve"> 安全生产行政执法人员在进行监督检查、调查取证、告知送达等执法活动时，要佩戴或出示执法证件，出具执法文书，告知行政相对人执法事由、执法依据、权利义务等内容，并做好说明解释工作。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b w:val="0"/>
          <w:bCs w:val="0"/>
          <w:sz w:val="32"/>
          <w:szCs w:val="32"/>
          <w:lang w:val="en-US" w:eastAsia="zh-CN"/>
        </w:rPr>
        <w:t xml:space="preserve"> 行政执法事后公开内容包括：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（一）行政处罚。行政处罚相对人、违法事实、处罚依据、处罚结果、处罚时间以及行政处罚决定书编号等；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（二）行政强制。行政强制的措施、执行方式、执行结果、查封扣押清单等；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（三）行政检查。行政检查对象、检查依据、检查方式、检查时间、检查事项、检查内容、存在问题以及整改情况。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公示载体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b w:val="0"/>
          <w:bCs w:val="0"/>
          <w:sz w:val="32"/>
          <w:szCs w:val="32"/>
          <w:lang w:val="en-US" w:eastAsia="zh-CN"/>
        </w:rPr>
        <w:t xml:space="preserve"> 按照“谁执法、谁公开”的原则，以市政府门户网站为主要公示载体，全面、准确、及时公开有关行政执法信息。</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w:t>
      </w:r>
      <w:r>
        <w:rPr>
          <w:rFonts w:hint="eastAsia" w:ascii="仿宋_GB2312" w:hAnsi="仿宋_GB2312" w:cs="仿宋_GB2312"/>
          <w:b/>
          <w:bCs/>
          <w:kern w:val="2"/>
          <w:sz w:val="32"/>
          <w:szCs w:val="32"/>
          <w:lang w:val="en-US" w:eastAsia="zh-CN" w:bidi="ar-SA"/>
        </w:rPr>
        <w:t>九</w:t>
      </w:r>
      <w:r>
        <w:rPr>
          <w:rFonts w:hint="eastAsia" w:ascii="仿宋_GB2312" w:hAnsi="仿宋_GB2312" w:eastAsia="仿宋_GB2312" w:cs="仿宋_GB2312"/>
          <w:b/>
          <w:bCs/>
          <w:kern w:val="2"/>
          <w:sz w:val="32"/>
          <w:szCs w:val="32"/>
          <w:lang w:val="en-US" w:eastAsia="zh-CN" w:bidi="ar-SA"/>
        </w:rPr>
        <w:t>条</w:t>
      </w:r>
      <w:r>
        <w:rPr>
          <w:rFonts w:hint="eastAsia" w:ascii="仿宋_GB2312" w:hAnsi="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按照《中华人民共和国政府信息公开条例》要求，局办公室负责将安全生产行政执法公示信息通过</w:t>
      </w:r>
      <w:r>
        <w:rPr>
          <w:rFonts w:hint="eastAsia" w:ascii="仿宋_GB2312" w:hAnsi="仿宋_GB2312" w:eastAsia="仿宋_GB2312" w:cs="仿宋_GB2312"/>
          <w:b w:val="0"/>
          <w:bCs w:val="0"/>
          <w:sz w:val="32"/>
          <w:szCs w:val="32"/>
          <w:lang w:val="en-US" w:eastAsia="zh-CN"/>
        </w:rPr>
        <w:t>市政府门户网站</w:t>
      </w:r>
      <w:r>
        <w:rPr>
          <w:rFonts w:hint="eastAsia" w:ascii="仿宋_GB2312" w:hAnsi="仿宋_GB2312" w:eastAsia="仿宋_GB2312" w:cs="仿宋_GB2312"/>
          <w:b w:val="0"/>
          <w:bCs w:val="0"/>
          <w:kern w:val="2"/>
          <w:sz w:val="32"/>
          <w:szCs w:val="32"/>
          <w:lang w:val="en-US" w:eastAsia="zh-CN" w:bidi="ar-SA"/>
        </w:rPr>
        <w:t>进行对外发布和更新。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第四章  公示程序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b w:val="0"/>
          <w:bCs w:val="0"/>
          <w:sz w:val="32"/>
          <w:szCs w:val="32"/>
          <w:lang w:val="en-US" w:eastAsia="zh-CN"/>
        </w:rPr>
        <w:t xml:space="preserve"> 行政执法公示信息审核程序。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（一）事前公开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安全生产行政执法所依据的法律法规规章目录、“双随机、一公开”监管事项清单、年度抽查计划、行政执法流程图、执法服务指南等由局业务科牵头，报局领导审核后，在市政府门户网站上公示。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新公布、修改、废止法律、法规、规章和规范性文件或者部门机构职能调整等情况引起行政执法公示内容发生变化的，业务科室应自生效、废止之日起20个工作日内及时更新相关公示内容。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（二）事后公开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1.安全生产各类行政执法决定和结果，由承办科室在信息形成或者变更完成后公开；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B0F0"/>
          <w:sz w:val="32"/>
          <w:szCs w:val="32"/>
          <w:lang w:val="en-US" w:eastAsia="zh-CN"/>
        </w:rPr>
      </w:pPr>
      <w:r>
        <w:rPr>
          <w:rFonts w:hint="eastAsia" w:ascii="仿宋_GB2312" w:hAnsi="仿宋_GB2312" w:eastAsia="仿宋_GB2312" w:cs="仿宋_GB2312"/>
          <w:b w:val="0"/>
          <w:bCs w:val="0"/>
          <w:sz w:val="32"/>
          <w:szCs w:val="32"/>
          <w:lang w:val="en-US" w:eastAsia="zh-CN"/>
        </w:rPr>
        <w:t>2.双随机抽查市场主体，自抽查结束之日后由承办科室主要填写三审三校审查表，报局领导签批后，在市政府门户网站上公示；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b w:val="0"/>
          <w:bCs w:val="0"/>
          <w:sz w:val="32"/>
          <w:szCs w:val="32"/>
          <w:lang w:val="en-US" w:eastAsia="zh-CN"/>
        </w:rPr>
        <w:t xml:space="preserve"> 依法确定为国家秘密的信息，法律、法规、规章禁止公开的信息，以及公开后可能危及国家安全、公共安全、经济安全、社会稳定或严重影响系列案件调查处理的信息，不予公开。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对涉及商业秘密、个人隐私的行政执法案件信息，经权利人同意公开，或者行政执法机关认为不公开可能对公共利益造成重大影响的，可以公开。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第五章  监督检查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b w:val="0"/>
          <w:bCs w:val="0"/>
          <w:sz w:val="32"/>
          <w:szCs w:val="32"/>
          <w:lang w:val="en-US" w:eastAsia="zh-CN"/>
        </w:rPr>
        <w:t> 发现公开的行政执法信息不准确的，应当及时更正。公民、法人或者其他组织有证据证明公示的行政执法信息不准确的，有权要求予以更正，应及时处理。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b w:val="0"/>
          <w:bCs w:val="0"/>
          <w:sz w:val="32"/>
          <w:szCs w:val="32"/>
          <w:lang w:val="en-US" w:eastAsia="zh-CN"/>
        </w:rPr>
        <w:t> 实行责任追究制度，对不按要求公示、选择性公示、更新维护不及时等问题，责令改正；情节严重的，追究有关责任人员责任。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b w:val="0"/>
          <w:bCs w:val="0"/>
          <w:sz w:val="32"/>
          <w:szCs w:val="32"/>
          <w:lang w:val="en-US" w:eastAsia="zh-CN"/>
        </w:rPr>
        <w:t> 本办法自印发之日起施行。</w:t>
      </w:r>
    </w:p>
    <w:p>
      <w:pPr>
        <w:pStyle w:val="2"/>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行政执法全过程记录制度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val="en-US" w:eastAsia="zh-CN"/>
        </w:rPr>
        <w:t xml:space="preserve"> 为深入推进行政执法全过程记录工作，规范执法程序，实现行政执法全程留痕，可追溯、可评查、可举证，促进严格、规范、公正、文明执法，结合我局行政执法实际，制定本制度。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val="en-US" w:eastAsia="zh-CN"/>
        </w:rPr>
        <w:t xml:space="preserve"> 本制度所称的执法全过程记录，是指在行政执法整个过程中，行政执法人员形成的行政执法文书（含电子数据）等文字记录和拍照、录音、录像、视频监控等文字、音像记录的执法活动。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val="en-US" w:eastAsia="zh-CN"/>
        </w:rPr>
        <w:t xml:space="preserve"> 应当加强对行政执法人员行政执法全过程记录的培训和监督检查，严格执法案卷、音像资料、记录设备管理，积极推进行政执法全过程记录工作，加强组织、协调、监督和保障，根据行政执法全过程记录需要安装、配备音像设施、设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val="en-US" w:eastAsia="zh-CN"/>
        </w:rPr>
        <w:t xml:space="preserve"> 我局依法享有行政执法权的正式在编人员，并通过行政执法人员统一考试获得执法资格的行政执法人员是执法全过程记录的主体。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val="en-US" w:eastAsia="zh-CN"/>
        </w:rPr>
        <w:t xml:space="preserve"> 行政执法全过程记录包括文字记录和</w:t>
      </w:r>
      <w:r>
        <w:rPr>
          <w:rFonts w:hint="eastAsia" w:ascii="仿宋_GB2312" w:hAnsi="仿宋_GB2312" w:eastAsia="仿宋_GB2312" w:cs="仿宋_GB2312"/>
          <w:color w:val="auto"/>
          <w:sz w:val="32"/>
          <w:szCs w:val="32"/>
          <w:lang w:val="en-US" w:eastAsia="zh-CN"/>
        </w:rPr>
        <w:t>音像</w:t>
      </w:r>
      <w:r>
        <w:rPr>
          <w:rFonts w:hint="eastAsia" w:ascii="仿宋_GB2312" w:hAnsi="仿宋_GB2312" w:eastAsia="仿宋_GB2312" w:cs="仿宋_GB2312"/>
          <w:sz w:val="32"/>
          <w:szCs w:val="32"/>
          <w:lang w:val="en-US" w:eastAsia="zh-CN"/>
        </w:rPr>
        <w:t>记录两种形式。文字记录即通过案卷制作记录行政执法的全过程。</w:t>
      </w:r>
      <w:r>
        <w:rPr>
          <w:rFonts w:hint="eastAsia" w:ascii="仿宋_GB2312" w:hAnsi="仿宋_GB2312" w:eastAsia="仿宋_GB2312" w:cs="仿宋_GB2312"/>
          <w:color w:val="auto"/>
          <w:sz w:val="32"/>
          <w:szCs w:val="32"/>
          <w:lang w:val="en-US" w:eastAsia="zh-CN"/>
        </w:rPr>
        <w:t>音像</w:t>
      </w:r>
      <w:r>
        <w:rPr>
          <w:rFonts w:hint="eastAsia" w:ascii="仿宋_GB2312" w:hAnsi="仿宋_GB2312" w:eastAsia="仿宋_GB2312" w:cs="仿宋_GB2312"/>
          <w:sz w:val="32"/>
          <w:szCs w:val="32"/>
          <w:lang w:val="en-US" w:eastAsia="zh-CN"/>
        </w:rPr>
        <w:t>记录即通过执法记录仪、照相机、摄像机等执法记录设备对日常执法检查、调查取证、询问当事人、文书送达、行政听证、行政强制等行政执法活动进行记录，即录像、录音、照片等音像资料。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行政执法文字形式记录内容包括：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1.年度安全生产执法检查计划；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2.实施综合督导执法检查、专项督导执法检查等重大行政执法行为所依据的区、州、市人民政府、安委会、应急管理局关于开展督导执法检查的通知、方案或其他规范性文件；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3.核查投诉、举报案件时，所依据的公民、法人或其他组织对违法行为投诉、举报信件（函），以及领导的批示、批复或机关督办文件等；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4.行政执法过程中向当事人出具的行政执法文书、调查取证相关文书、鉴定意见、听证报告，以及内部程序审批表、集体讨论记录、送达回执等书面记录；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5.其他应当采取文字记录的内容。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行政执法音像记录内容包括：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1.能够反映企业名称、概貌的标志性建筑；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2.行政执法人员向企业介绍执法目的、意义、重点及相关要求；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3.依据执法检查方案对企业现场必查区域、场所进行执法检查；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4.行政执法人员向企业相关人员通报执法检查情况、交换意见；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5.行政执法人员对当事人或有关人员就所需调查的问题进行询问；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6.现场勘验；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7.企业相关人员在现场检查记录或相关执法文书上签署姓名和意见；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8.对企业采取现场行政措施；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9.调查取证中调取原始凭证确有困难，须采取照相、录像等方式取证；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10.抽样取证不能提取原物，须采取照相、录像等方式取证；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11.实施行政执法处罚简易程序容易引起行政争议；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12.以留置送达方式将执法文书留置在当事人的收发部门或者住所；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13.以公告送达方式送达执法文书；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14.对企业现场进行执法复查时；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15.其他应当采取音像记录的情况。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color w:val="auto"/>
          <w:sz w:val="32"/>
          <w:szCs w:val="32"/>
          <w:lang w:val="en-US" w:eastAsia="zh-CN"/>
        </w:rPr>
        <w:t>  以下情形不得采取音像记录：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1.在爆炸危险区域实施执法检查未配备符合防爆规定的音像记录设备时；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2.涉及军事、商业、技术秘密和个人隐私等信息未经当事人同意时；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3.其他不适宜音像记录的情景。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第九条</w:t>
      </w:r>
      <w:r>
        <w:rPr>
          <w:rFonts w:hint="eastAsia" w:ascii="仿宋_GB2312" w:hAnsi="仿宋_GB2312" w:eastAsia="仿宋_GB2312" w:cs="仿宋_GB2312"/>
          <w:color w:val="auto"/>
          <w:sz w:val="32"/>
          <w:szCs w:val="32"/>
          <w:lang w:val="en-US" w:eastAsia="zh-CN"/>
        </w:rPr>
        <w:t xml:space="preserve"> 依公民、法人和其他组织的申请启动行政执法的，应对申请进行登记。涉及个人信息等隐私的应遵守保密规定。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当事人根据需要申请复制相关执法全过程记录信息的，需申请批准后方可复制使用，依法应保密的不可复制使用。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涉及国家秘密、商业秘密和个人隐私的执法记录信息，应严格按照保密工作的有关规定和权限进行管理。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第十条</w:t>
      </w:r>
      <w:r>
        <w:rPr>
          <w:rFonts w:hint="eastAsia" w:ascii="仿宋_GB2312" w:hAnsi="仿宋_GB2312" w:eastAsia="仿宋_GB2312" w:cs="仿宋_GB2312"/>
          <w:color w:val="auto"/>
          <w:sz w:val="32"/>
          <w:szCs w:val="32"/>
          <w:lang w:val="en-US" w:eastAsia="zh-CN"/>
        </w:rPr>
        <w:t xml:space="preserve"> 行政机关依法启动行政执法程序，应当按照有关规定要求，对行政执法全过程进行记录。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音像记录制作完成后，由执法人员</w:t>
      </w:r>
      <w:r>
        <w:rPr>
          <w:rFonts w:hint="eastAsia" w:ascii="仿宋_GB2312" w:hAnsi="仿宋_GB2312" w:eastAsia="仿宋_GB2312" w:cs="仿宋_GB2312"/>
          <w:color w:val="auto"/>
          <w:sz w:val="32"/>
          <w:szCs w:val="32"/>
          <w:lang w:val="en-US" w:eastAsia="zh-CN"/>
        </w:rPr>
        <w:t>及时将信息储存至行政执法信息系统或者专用存储器，标明案号、当事人姓名或者名称、承办人姓名等信息。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日常检查的音像资料保存期限不少于</w:t>
      </w:r>
      <w:r>
        <w:rPr>
          <w:rFonts w:hint="eastAsia" w:ascii="仿宋_GB2312" w:hAnsi="仿宋_GB2312" w:eastAsia="仿宋_GB2312" w:cs="仿宋_GB2312"/>
          <w:color w:val="auto"/>
          <w:sz w:val="32"/>
          <w:szCs w:val="32"/>
          <w:lang w:val="en-US" w:eastAsia="zh-CN"/>
        </w:rPr>
        <w:t>6个月（具体时</w:t>
      </w:r>
      <w:r>
        <w:rPr>
          <w:rFonts w:hint="eastAsia" w:ascii="仿宋_GB2312" w:hAnsi="仿宋_GB2312" w:eastAsia="仿宋_GB2312" w:cs="仿宋_GB2312"/>
          <w:sz w:val="32"/>
          <w:szCs w:val="32"/>
          <w:lang w:val="en-US" w:eastAsia="zh-CN"/>
        </w:rPr>
        <w:t>间可根据单位具体情况进行修改）。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行政处罚一般程序案件和行政强制案件中作为证据使用的音像资料保存期限应当与案卷保存期限相同。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对案卷、音像资料等执法记录材料，实行严格管理，未经批准，不得查阅；因工作需要查阅音像资料的，经批准后，方可查阅。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第十三条</w:t>
      </w:r>
      <w:r>
        <w:rPr>
          <w:rFonts w:hint="eastAsia" w:ascii="仿宋_GB2312" w:hAnsi="仿宋_GB2312" w:eastAsia="仿宋_GB2312" w:cs="仿宋_GB2312"/>
          <w:sz w:val="32"/>
          <w:szCs w:val="32"/>
          <w:lang w:val="en-US" w:eastAsia="zh-CN"/>
        </w:rPr>
        <w:t xml:space="preserve"> 行政执法案卷及音像资料是保障在行政复议、行政诉讼活动中履行举证责任的依据。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需要向行政复议部门、人民法院提供案卷、音像资料的，由</w:t>
      </w:r>
      <w:r>
        <w:rPr>
          <w:rFonts w:hint="eastAsia" w:ascii="仿宋_GB2312" w:hAnsi="仿宋_GB2312" w:eastAsia="仿宋_GB2312" w:cs="仿宋_GB2312"/>
          <w:sz w:val="32"/>
          <w:szCs w:val="32"/>
          <w:lang w:val="en-US" w:eastAsia="zh-CN"/>
        </w:rPr>
        <w:t>承办科室</w:t>
      </w:r>
      <w:r>
        <w:rPr>
          <w:rFonts w:hint="eastAsia" w:ascii="仿宋_GB2312" w:hAnsi="仿宋_GB2312" w:eastAsia="仿宋_GB2312" w:cs="仿宋_GB2312"/>
          <w:sz w:val="32"/>
          <w:szCs w:val="32"/>
          <w:lang w:eastAsia="zh-CN"/>
        </w:rPr>
        <w:t>提供，并复制留存。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第十四条</w:t>
      </w:r>
      <w:r>
        <w:rPr>
          <w:rFonts w:hint="eastAsia" w:ascii="仿宋_GB2312" w:hAnsi="仿宋_GB2312" w:eastAsia="仿宋_GB2312" w:cs="仿宋_GB2312"/>
          <w:sz w:val="32"/>
          <w:szCs w:val="32"/>
          <w:lang w:val="en-US" w:eastAsia="zh-CN"/>
        </w:rPr>
        <w:t xml:space="preserve"> 行政执法人员在查处违法行为、处理违法案件时，在条件允许的情况下，应当佩戴、使用执法记录设备进行全过程录音录像，客观、真实地记录执法工作情况及相关证据；受客观条件限制，无法全过程录像的，应当对重要环节使用照相机、摄像机等执法记录设备进行录音录像，并做好执法文书记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第十五条</w:t>
      </w:r>
      <w:r>
        <w:rPr>
          <w:rFonts w:hint="eastAsia" w:ascii="仿宋_GB2312" w:hAnsi="仿宋_GB2312" w:eastAsia="仿宋_GB2312" w:cs="仿宋_GB2312"/>
          <w:sz w:val="32"/>
          <w:szCs w:val="32"/>
          <w:lang w:val="en-US" w:eastAsia="zh-CN"/>
        </w:rPr>
        <w:t xml:space="preserve"> 行政执法人员在实施处罚或者采取强制措施、询问当事人时，应当事先告知对方使用执法记录设备记录。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第十六条</w:t>
      </w:r>
      <w:r>
        <w:rPr>
          <w:rFonts w:hint="eastAsia" w:ascii="仿宋_GB2312" w:hAnsi="仿宋_GB2312" w:eastAsia="仿宋_GB2312" w:cs="仿宋_GB2312"/>
          <w:sz w:val="32"/>
          <w:szCs w:val="32"/>
          <w:lang w:val="en-US" w:eastAsia="zh-CN"/>
        </w:rPr>
        <w:t xml:space="preserve"> 行政执法机关及其工作人员不得伪造、删改、销毁行政执法记录。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违反前款规定的，对直接主管人员和其他责任人员依法给予行政处分；涉嫌犯罪的，依法追究刑事责任。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行政执法全过程记录中有下列情形之一的，由局党委对相关人员进行责任追究。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（一）不制作或不按要求制作行政执法全过程记录的；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（二）违反规定泄露执法记录信息造成严重后果的；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（三）故意毁损，随意删除、修改执法全过程中文字或音像记录信息的；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（四）不按规定储存或维护致使执法记录损毁、丢失，造成严重后果的；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（五）其他违反行政执法全过程记录规定，造成严重后果的。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第十八条</w:t>
      </w:r>
      <w:r>
        <w:rPr>
          <w:rFonts w:hint="eastAsia" w:ascii="仿宋_GB2312" w:hAnsi="仿宋_GB2312" w:eastAsia="仿宋_GB2312" w:cs="仿宋_GB2312"/>
          <w:sz w:val="32"/>
          <w:szCs w:val="32"/>
          <w:lang w:val="en-US" w:eastAsia="zh-CN"/>
        </w:rPr>
        <w:t xml:space="preserve"> 本制度自发布之日起施行。</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 w:hAnsi="仿宋" w:eastAsia="仿宋" w:cs="仿宋"/>
          <w:b/>
          <w:bCs/>
          <w:sz w:val="32"/>
          <w:szCs w:val="32"/>
        </w:rPr>
      </w:pPr>
      <w:r>
        <w:rPr>
          <w:rFonts w:hint="eastAsia" w:ascii="方正小标宋_GBK" w:hAnsi="方正小标宋_GBK" w:eastAsia="方正小标宋_GBK" w:cs="方正小标宋_GBK"/>
          <w:b w:val="0"/>
          <w:bCs w:val="0"/>
          <w:sz w:val="44"/>
          <w:szCs w:val="44"/>
          <w:lang w:val="en-US" w:eastAsia="zh-CN"/>
        </w:rPr>
        <w:t>重大行政执法决定法制审核制度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为完善行政执法程序，保证行政执法决定的合法、有效，促进严格、规范、工作、文明执法，根据有关法律法规和规章规定，结合我局实际，制定本制度。</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本制度所称重大行政执法决定法制审核，是应急管理部门在依法作出重大安全生产行政许可、行政处罚、行政强制等决定之前，由</w:t>
      </w:r>
      <w:r>
        <w:rPr>
          <w:rFonts w:hint="eastAsia" w:ascii="仿宋_GB2312" w:hAnsi="仿宋_GB2312" w:eastAsia="仿宋_GB2312" w:cs="仿宋_GB2312"/>
          <w:color w:val="auto"/>
          <w:sz w:val="32"/>
          <w:szCs w:val="32"/>
          <w:lang w:val="en-US" w:eastAsia="zh-CN"/>
        </w:rPr>
        <w:t>法制审核人员</w:t>
      </w:r>
      <w:r>
        <w:rPr>
          <w:rFonts w:hint="eastAsia" w:ascii="仿宋_GB2312" w:hAnsi="仿宋_GB2312" w:eastAsia="仿宋_GB2312" w:cs="仿宋_GB2312"/>
          <w:sz w:val="32"/>
          <w:szCs w:val="32"/>
          <w:lang w:val="en-US" w:eastAsia="zh-CN"/>
        </w:rPr>
        <w:t>对其合法性、适当性进行审核的活动。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本单位做出下列行政执法决定前应当由</w:t>
      </w:r>
      <w:r>
        <w:rPr>
          <w:rFonts w:hint="eastAsia" w:ascii="仿宋_GB2312" w:hAnsi="仿宋_GB2312" w:eastAsia="仿宋_GB2312" w:cs="仿宋_GB2312"/>
          <w:color w:val="auto"/>
          <w:sz w:val="32"/>
          <w:szCs w:val="32"/>
          <w:lang w:val="en-US" w:eastAsia="zh-CN"/>
        </w:rPr>
        <w:t>法制审核人</w:t>
      </w:r>
      <w:r>
        <w:rPr>
          <w:rFonts w:hint="eastAsia" w:ascii="仿宋_GB2312" w:hAnsi="仿宋_GB2312" w:eastAsia="仿宋_GB2312" w:cs="仿宋_GB2312"/>
          <w:sz w:val="32"/>
          <w:szCs w:val="32"/>
          <w:lang w:val="en-US" w:eastAsia="zh-CN"/>
        </w:rPr>
        <w:t>员进行法制审核：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（一）行政许可类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1.涉及重大公共利益，可能造成重大社会影响或引发社会风险的行政许可的；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2.撤销行政许可的;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3.经过听证程序作出行政许可决定的;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4.法律法规规章规定和国家要求应当进行法制审核的其他情形。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（二）行政处罚类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1.责令停产停业整顿、责令停产停业的；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2.吊销有关许可证、撤销有关执业资格、岗位证书的、降低资质等级的；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lang w:val="en-US" w:eastAsia="zh-CN"/>
        </w:rPr>
        <w:t>对公民处以500元以上的罚款，对法人或者其他组织处以2万元以上的罚款；</w:t>
      </w:r>
      <w:r>
        <w:rPr>
          <w:rFonts w:hint="eastAsia" w:ascii="仿宋_GB2312" w:hAnsi="仿宋_GB2312" w:eastAsia="仿宋_GB2312" w:cs="仿宋_GB2312"/>
          <w:sz w:val="32"/>
          <w:szCs w:val="32"/>
          <w:lang w:val="en-US" w:eastAsia="zh-CN"/>
        </w:rPr>
        <w:t>没收违法所得或者没收非法财物价值相当于上述规定的数额的；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4.对已发生法律效力的行政执法决定进行纠正的；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5.作出行政赔偿或者不予行政赔偿决定的；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6.其他重大、复杂的行政执法决定的。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（三）行政强制类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1.对不符合保障安全生产的国家标准或者行业标准的设施、设备、器材以及违法生产、储存、使用、经营、运输的危险物品予以查封或者扣押的；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2.对违法生产、储存、使用、经营危险物品的作业场所予以查封的；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3.通知有关部门、单位强制停止供电，停止供应民用爆炸物品,强制被处罚单位履行行政决定的;</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4</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法律、法规、规章规定的其他重大行政强制事项。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拟作出前款所列重大行政执法决定的事项，承办科室应当在作出决定前，按本制度所规定的程序提交法规科进行法制审核。</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配备满足工作需要的法制审核人员，对重大执法决定事项提出书面审核意见。</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根据法律、法规、规章的修改和本部门行政执法监督的需要，可以适时调整需要审核的事项和范围。</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承办科室在送审时应当提交以下材料：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（一）案件调查报告；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（二）相关证据资料；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（三）经听证或者评估的，还应当提交听证笔录或者评估报告；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（四）其它需要提交的资料。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所提交材料不齐全的、不符合要求的，在指定时间内补交。</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法制审核人员</w:t>
      </w:r>
      <w:r>
        <w:rPr>
          <w:rFonts w:hint="eastAsia" w:ascii="仿宋_GB2312" w:hAnsi="仿宋_GB2312" w:eastAsia="仿宋_GB2312" w:cs="仿宋_GB2312"/>
          <w:sz w:val="32"/>
          <w:szCs w:val="32"/>
          <w:lang w:val="en-US" w:eastAsia="zh-CN"/>
        </w:rPr>
        <w:t>对重大行政执法决定的合法性、适当性进行审核，审核的主要内容包括：</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（一）行政人员是否具备执法资格；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（二）是否超越本机关职权范围；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（三）事实是否清楚，证据是否确凿；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（四）程序是否合法；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（五）适用法律、法规或规章是否准确，行政裁量权行使是否适当；</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（六）行政执法文书的制作是否规范；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（七）其他依法应当审查的内容。</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rPr>
        <w:t>  </w:t>
      </w:r>
      <w:r>
        <w:rPr>
          <w:rFonts w:hint="eastAsia" w:ascii="仿宋_GB2312" w:hAnsi="仿宋_GB2312" w:eastAsia="仿宋_GB2312" w:cs="仿宋_GB2312"/>
          <w:color w:val="auto"/>
          <w:sz w:val="32"/>
          <w:szCs w:val="32"/>
          <w:lang w:val="en-US" w:eastAsia="zh-CN"/>
        </w:rPr>
        <w:t>法制审核人员</w:t>
      </w:r>
      <w:r>
        <w:rPr>
          <w:rFonts w:hint="eastAsia" w:ascii="仿宋_GB2312" w:hAnsi="仿宋_GB2312" w:eastAsia="仿宋_GB2312" w:cs="仿宋_GB2312"/>
          <w:sz w:val="32"/>
          <w:szCs w:val="32"/>
        </w:rPr>
        <w:t>审核重大行政执法决定，以书面审核为主。必要时可以向当事人进行了解、调查，相关单位和个人应当予以协助配合。</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color w:val="auto"/>
          <w:sz w:val="32"/>
          <w:szCs w:val="32"/>
          <w:lang w:val="en-US" w:eastAsia="zh-CN"/>
        </w:rPr>
        <w:t>法制审核人员</w:t>
      </w:r>
      <w:r>
        <w:rPr>
          <w:rFonts w:hint="eastAsia" w:ascii="仿宋_GB2312" w:hAnsi="仿宋_GB2312" w:eastAsia="仿宋_GB2312" w:cs="仿宋_GB2312"/>
          <w:sz w:val="32"/>
          <w:szCs w:val="32"/>
        </w:rPr>
        <w:t>对重大行政决定审核后，根据不同情况，提出相应的书面意见或建议：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（一）对主要事实清楚、证据确凿、定性准确、程序合法、裁量适当的，提出审核意见；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（二）对违法行为不能成立的，提出不予行政执法决定的建议；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（三）对事实不清、证据不足的，建议退回，补充调查；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（四）对定性不准、适用法律不准确和裁量基准不当的，提出变更或修正意见；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（五）对程序违法的，提出纠正意见；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（六）对超出本机关管辖范围或涉嫌犯罪的，提出移送意见。</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承办科室按照本办法向法制审核人员提供符合条件的材料之日为受理日。法制审核人员自受理之日起5个工作日内完成法制审核工作并将书面审核意见转送承办科室。案情特别重大、复杂、疑难，需要延长审核期限的，经局领导批准，可以延长2个工作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法制审核人员依照前款规定的期限开展法制审核，必须在法律、法规和规章规定作出行政执法决定的期限内完成。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法制审核人员</w:t>
      </w:r>
      <w:r>
        <w:rPr>
          <w:rFonts w:hint="eastAsia" w:ascii="仿宋_GB2312" w:hAnsi="仿宋_GB2312" w:eastAsia="仿宋_GB2312" w:cs="仿宋_GB2312"/>
          <w:sz w:val="32"/>
          <w:szCs w:val="32"/>
          <w:lang w:val="en-US" w:eastAsia="zh-CN"/>
        </w:rPr>
        <w:t>审核完毕后，应当制作《重大行政执法决定法制审核意见书》一式二份，一份留存归档，一份连同案卷材料退回案件承办科室。</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承办科室对</w:t>
      </w:r>
      <w:r>
        <w:rPr>
          <w:rFonts w:hint="eastAsia" w:ascii="仿宋_GB2312" w:hAnsi="仿宋_GB2312" w:eastAsia="仿宋_GB2312" w:cs="仿宋_GB2312"/>
          <w:color w:val="auto"/>
          <w:sz w:val="32"/>
          <w:szCs w:val="32"/>
          <w:lang w:val="en-US" w:eastAsia="zh-CN"/>
        </w:rPr>
        <w:t>法制审核人员的</w:t>
      </w:r>
      <w:r>
        <w:rPr>
          <w:rFonts w:hint="eastAsia" w:ascii="仿宋_GB2312" w:hAnsi="仿宋_GB2312" w:eastAsia="仿宋_GB2312" w:cs="仿宋_GB2312"/>
          <w:sz w:val="32"/>
          <w:szCs w:val="32"/>
          <w:lang w:val="en-US" w:eastAsia="zh-CN"/>
        </w:rPr>
        <w:t>审核意见应当研究采纳；有异议的可以申请复核一次，复核仍有异议的报送局主要负责人审核。</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未经</w:t>
      </w:r>
      <w:r>
        <w:rPr>
          <w:rFonts w:hint="eastAsia" w:ascii="仿宋_GB2312" w:hAnsi="仿宋_GB2312" w:eastAsia="仿宋_GB2312" w:cs="仿宋_GB2312"/>
          <w:color w:val="auto"/>
          <w:sz w:val="32"/>
          <w:szCs w:val="32"/>
          <w:lang w:val="en-US" w:eastAsia="zh-CN"/>
        </w:rPr>
        <w:t>法制审核人员</w:t>
      </w:r>
      <w:r>
        <w:rPr>
          <w:rFonts w:hint="eastAsia" w:ascii="仿宋_GB2312" w:hAnsi="仿宋_GB2312" w:eastAsia="仿宋_GB2312" w:cs="仿宋_GB2312"/>
          <w:sz w:val="32"/>
          <w:szCs w:val="32"/>
          <w:lang w:val="en-US" w:eastAsia="zh-CN"/>
        </w:rPr>
        <w:t>审核或者审核未通过，不得作出的重大行政执法决定。</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rPr>
        <w:sectPr>
          <w:footerReference r:id="rId4" w:type="default"/>
          <w:pgSz w:w="11849" w:h="16781"/>
          <w:pgMar w:top="1814" w:right="1474" w:bottom="1701" w:left="1587" w:header="851" w:footer="992" w:gutter="0"/>
          <w:pgNumType w:fmt="decimal"/>
          <w:cols w:space="0" w:num="1"/>
          <w:rtlGutter w:val="0"/>
          <w:docGrid w:type="lines" w:linePitch="313" w:charSpace="0"/>
        </w:sect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本制度自印发之日起施行。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行政执法事前公示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行政执法事前公示应当包括以下内容：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1.行政执法主体资格：主体名称、执法职责和权限、投诉举报电话，其中行政执法部门依法开展委托执法的，应当注明受委托组织的有关情况和委托执法协议。并在本级政府门户网站上公示；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2.行政执法权责清单：包括行政执法主体、具体职责、权限、程序、执法依据、救济渠道；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3.随机抽查事项清单：包括抽查依据、抽查主体、抽查对象、抽查内容、抽查方式、抽查比例、抽查频次等内容；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4.行政执法人员名单：包括行政执法人员的姓名、单位、性别、职务、行政执法证件号码及其有效期和执法类别等；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5.行政执法流程图和行政执法程序：包括法律、法规、规章、规定的方式、步骤、时限和顺序；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6.行政执法服务指南：包括行政执法事项名称、受理机构、审批机构、受理条件、优惠政策、申请材料清单、办理时限、办公时间、办公地址、办公电话等；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行政执法主体资格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一、执法主体名称：</w:t>
      </w:r>
      <w:r>
        <w:rPr>
          <w:rFonts w:hint="eastAsia" w:ascii="仿宋" w:hAnsi="仿宋" w:eastAsia="仿宋" w:cs="仿宋"/>
          <w:sz w:val="32"/>
          <w:szCs w:val="32"/>
          <w:lang w:val="en-US" w:eastAsia="zh-CN"/>
        </w:rPr>
        <w:t>阜康市应急管理局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二、法定代表人：</w:t>
      </w:r>
      <w:r>
        <w:rPr>
          <w:rFonts w:hint="eastAsia" w:ascii="仿宋" w:hAnsi="仿宋" w:eastAsia="仿宋" w:cs="仿宋"/>
          <w:sz w:val="32"/>
          <w:szCs w:val="32"/>
          <w:lang w:val="en-US" w:eastAsia="zh-CN"/>
        </w:rPr>
        <w:t>杨振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三、执法区域：</w:t>
      </w:r>
      <w:r>
        <w:rPr>
          <w:rFonts w:hint="eastAsia" w:ascii="仿宋" w:hAnsi="仿宋" w:eastAsia="仿宋" w:cs="仿宋"/>
          <w:sz w:val="32"/>
          <w:szCs w:val="32"/>
          <w:lang w:val="en-US" w:eastAsia="zh-CN"/>
        </w:rPr>
        <w:t>阜康市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四、执法类别：</w:t>
      </w:r>
      <w:r>
        <w:rPr>
          <w:rFonts w:hint="eastAsia" w:ascii="仿宋" w:hAnsi="仿宋" w:eastAsia="仿宋" w:cs="仿宋"/>
          <w:sz w:val="32"/>
          <w:szCs w:val="32"/>
          <w:lang w:val="en-US" w:eastAsia="zh-CN"/>
        </w:rPr>
        <w:t>安全生产、防灾减灾救灾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五、执法职责：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（一）依法承担对直接监管行业（危险化学品、烟花爆竹、非煤、矿山、冶金、有色、建材、机械等行业）的生产经营单位和场所安全生产监督检查及非法、违法行为的行政处罚、行政强制工作；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（二）依法对直接监管行业取得安全生产行政许可生产经营单位及新改、扩建项目安全设施与主体工程“三同时”情况进行执法监察；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（三）依法查处直接监管行业的安全生产举报投诉非法、违法案件；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（四）依法承担地质灾害、水旱灾害、森林草原火灾等有关应急抢险和灾害救助、防震减灾等方面监督检查及行政处罚、行政强制工作；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（五）依法承担直接监管行业的应急管理行政执法信息统计上报等相关工作，配合做好事故灾害调查评估统计。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（六）法律、法规和规章规定的其他职责。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六、执法权限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本局执法工作仅限于本辖区域的安全生产和防震减灾行政执法工作。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七、办公地址：</w:t>
      </w:r>
      <w:r>
        <w:rPr>
          <w:rFonts w:hint="eastAsia" w:ascii="仿宋" w:hAnsi="仿宋" w:eastAsia="仿宋" w:cs="仿宋"/>
          <w:sz w:val="32"/>
          <w:szCs w:val="32"/>
          <w:lang w:val="en-US" w:eastAsia="zh-CN"/>
        </w:rPr>
        <w:t>阜康市博峰街74号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八、监督电话：</w:t>
      </w:r>
      <w:r>
        <w:rPr>
          <w:rFonts w:hint="eastAsia" w:ascii="仿宋" w:hAnsi="仿宋" w:eastAsia="仿宋" w:cs="仿宋"/>
          <w:sz w:val="32"/>
          <w:szCs w:val="32"/>
          <w:lang w:val="en-US" w:eastAsia="zh-CN"/>
        </w:rPr>
        <w:t>0994-3235169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九、邮编：</w:t>
      </w:r>
      <w:r>
        <w:rPr>
          <w:rFonts w:hint="eastAsia" w:ascii="仿宋" w:hAnsi="仿宋" w:eastAsia="仿宋" w:cs="仿宋"/>
          <w:sz w:val="32"/>
          <w:szCs w:val="32"/>
          <w:lang w:val="en-US" w:eastAsia="zh-CN"/>
        </w:rPr>
        <w:t>831500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十、主要执法依据（法律法规规章名称）：</w:t>
      </w:r>
    </w:p>
    <w:tbl>
      <w:tblPr>
        <w:tblStyle w:val="8"/>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915"/>
        <w:gridCol w:w="1905"/>
        <w:gridCol w:w="3155"/>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28" w:type="dxa"/>
            <w:vAlign w:val="top"/>
          </w:tcPr>
          <w:p>
            <w:pPr>
              <w:pStyle w:val="2"/>
              <w:ind w:left="0" w:leftChars="0" w:firstLine="0" w:firstLineChars="0"/>
              <w:jc w:val="center"/>
              <w:rPr>
                <w:rFonts w:hint="eastAsia"/>
                <w:sz w:val="30"/>
                <w:szCs w:val="30"/>
                <w:vertAlign w:val="baseline"/>
                <w:lang w:val="en-US" w:eastAsia="zh-CN"/>
              </w:rPr>
            </w:pPr>
            <w:r>
              <w:rPr>
                <w:rFonts w:hint="eastAsia"/>
                <w:sz w:val="30"/>
                <w:szCs w:val="30"/>
                <w:vertAlign w:val="baseline"/>
                <w:lang w:val="en-US" w:eastAsia="zh-CN"/>
              </w:rPr>
              <w:t>类别</w:t>
            </w:r>
          </w:p>
        </w:tc>
        <w:tc>
          <w:tcPr>
            <w:tcW w:w="915" w:type="dxa"/>
            <w:vAlign w:val="top"/>
          </w:tcPr>
          <w:p>
            <w:pPr>
              <w:pStyle w:val="2"/>
              <w:ind w:left="0" w:leftChars="0" w:firstLine="0" w:firstLineChars="0"/>
              <w:jc w:val="center"/>
              <w:rPr>
                <w:rFonts w:hint="eastAsia"/>
                <w:sz w:val="30"/>
                <w:szCs w:val="30"/>
                <w:vertAlign w:val="baseline"/>
                <w:lang w:val="en-US" w:eastAsia="zh-CN"/>
              </w:rPr>
            </w:pPr>
            <w:r>
              <w:rPr>
                <w:rFonts w:hint="eastAsia"/>
                <w:sz w:val="30"/>
                <w:szCs w:val="30"/>
                <w:vertAlign w:val="baseline"/>
                <w:lang w:val="en-US" w:eastAsia="zh-CN"/>
              </w:rPr>
              <w:t>序号</w:t>
            </w:r>
          </w:p>
        </w:tc>
        <w:tc>
          <w:tcPr>
            <w:tcW w:w="1905" w:type="dxa"/>
            <w:vAlign w:val="top"/>
          </w:tcPr>
          <w:p>
            <w:pPr>
              <w:pStyle w:val="2"/>
              <w:ind w:left="0" w:leftChars="0" w:firstLine="0" w:firstLineChars="0"/>
              <w:jc w:val="center"/>
              <w:rPr>
                <w:rFonts w:hint="eastAsia"/>
                <w:sz w:val="30"/>
                <w:szCs w:val="30"/>
                <w:vertAlign w:val="baseline"/>
                <w:lang w:val="en-US" w:eastAsia="zh-CN"/>
              </w:rPr>
            </w:pPr>
            <w:r>
              <w:rPr>
                <w:rFonts w:hint="eastAsia"/>
                <w:sz w:val="30"/>
                <w:szCs w:val="30"/>
                <w:vertAlign w:val="baseline"/>
                <w:lang w:val="en-US" w:eastAsia="zh-CN"/>
              </w:rPr>
              <w:t>名称</w:t>
            </w:r>
          </w:p>
        </w:tc>
        <w:tc>
          <w:tcPr>
            <w:tcW w:w="3155" w:type="dxa"/>
            <w:vAlign w:val="top"/>
          </w:tcPr>
          <w:p>
            <w:pPr>
              <w:pStyle w:val="2"/>
              <w:jc w:val="both"/>
              <w:rPr>
                <w:rFonts w:hint="eastAsia"/>
                <w:sz w:val="30"/>
                <w:szCs w:val="30"/>
                <w:vertAlign w:val="baseline"/>
                <w:lang w:val="en-US" w:eastAsia="zh-CN"/>
              </w:rPr>
            </w:pPr>
            <w:r>
              <w:rPr>
                <w:rFonts w:hint="eastAsia"/>
                <w:sz w:val="30"/>
                <w:szCs w:val="30"/>
                <w:vertAlign w:val="baseline"/>
                <w:lang w:val="en-US" w:eastAsia="zh-CN"/>
              </w:rPr>
              <w:t>制定机关</w:t>
            </w:r>
          </w:p>
        </w:tc>
        <w:tc>
          <w:tcPr>
            <w:tcW w:w="1801" w:type="dxa"/>
            <w:vAlign w:val="top"/>
          </w:tcPr>
          <w:p>
            <w:pPr>
              <w:pStyle w:val="2"/>
              <w:ind w:left="0" w:leftChars="0" w:firstLine="0" w:firstLineChars="0"/>
              <w:jc w:val="center"/>
              <w:rPr>
                <w:rFonts w:hint="eastAsia"/>
                <w:sz w:val="30"/>
                <w:szCs w:val="30"/>
                <w:vertAlign w:val="baseline"/>
                <w:lang w:val="en-US" w:eastAsia="zh-CN"/>
              </w:rPr>
            </w:pPr>
            <w:r>
              <w:rPr>
                <w:rFonts w:hint="eastAsia"/>
                <w:sz w:val="30"/>
                <w:szCs w:val="30"/>
                <w:vertAlign w:val="baseline"/>
                <w:lang w:val="en-US" w:eastAsia="zh-CN"/>
              </w:rPr>
              <w:t>生效时间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28" w:type="dxa"/>
            <w:vMerge w:val="restart"/>
            <w:vAlign w:val="center"/>
          </w:tcPr>
          <w:p>
            <w:pPr>
              <w:pStyle w:val="2"/>
              <w:ind w:left="0" w:leftChars="0" w:firstLine="0" w:firstLineChars="0"/>
              <w:jc w:val="center"/>
              <w:rPr>
                <w:rFonts w:hint="eastAsia"/>
                <w:sz w:val="30"/>
                <w:szCs w:val="30"/>
                <w:vertAlign w:val="baseline"/>
                <w:lang w:val="en-US" w:eastAsia="zh-CN"/>
              </w:rPr>
            </w:pPr>
            <w:r>
              <w:rPr>
                <w:rFonts w:hint="eastAsia"/>
                <w:sz w:val="30"/>
                <w:szCs w:val="30"/>
                <w:vertAlign w:val="baseline"/>
                <w:lang w:val="en-US" w:eastAsia="zh-CN"/>
              </w:rPr>
              <w:t>法律</w:t>
            </w: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1905"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中华人民共和国安全生产法</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全国人大常委会</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2002年11月1日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28" w:type="dxa"/>
            <w:vMerge w:val="continue"/>
            <w:vAlign w:val="center"/>
          </w:tcPr>
          <w:p>
            <w:pPr>
              <w:pStyle w:val="2"/>
              <w:jc w:val="center"/>
              <w:rPr>
                <w:rFonts w:hint="eastAsia"/>
                <w:sz w:val="30"/>
                <w:szCs w:val="30"/>
                <w:vertAlign w:val="baseline"/>
                <w:lang w:val="en-US" w:eastAsia="zh-CN"/>
              </w:rPr>
            </w:pP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1905" w:type="dxa"/>
            <w:vAlign w:val="top"/>
          </w:tcPr>
          <w:p>
            <w:pPr>
              <w:pStyle w:val="2"/>
              <w:ind w:left="0" w:leftChars="0" w:firstLine="0" w:firstLineChars="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lang w:val="en-US" w:eastAsia="zh-CN"/>
              </w:rPr>
              <w:t>中华人民共和国行政处罚法</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全国人大常委会</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2021年7月15日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28" w:type="dxa"/>
            <w:vMerge w:val="continue"/>
            <w:vAlign w:val="center"/>
          </w:tcPr>
          <w:p>
            <w:pPr>
              <w:pStyle w:val="2"/>
              <w:jc w:val="center"/>
              <w:rPr>
                <w:rFonts w:hint="eastAsia"/>
                <w:sz w:val="30"/>
                <w:szCs w:val="30"/>
                <w:vertAlign w:val="baseline"/>
                <w:lang w:val="en-US" w:eastAsia="zh-CN"/>
              </w:rPr>
            </w:pP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3</w:t>
            </w:r>
          </w:p>
        </w:tc>
        <w:tc>
          <w:tcPr>
            <w:tcW w:w="1905" w:type="dxa"/>
            <w:vAlign w:val="top"/>
          </w:tcPr>
          <w:p>
            <w:pPr>
              <w:pStyle w:val="2"/>
              <w:ind w:left="0" w:leftChars="0" w:firstLine="0" w:firstLineChars="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sz w:val="24"/>
                <w:szCs w:val="24"/>
                <w:lang w:val="en-US" w:eastAsia="zh-CN"/>
              </w:rPr>
              <w:t>中华人民共和国行政许可法</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全国人大常委会</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2004</w:t>
            </w:r>
            <w:r>
              <w:rPr>
                <w:rFonts w:hint="eastAsia" w:ascii="仿宋_GB2312" w:hAnsi="仿宋_GB2312" w:eastAsia="仿宋_GB2312" w:cs="仿宋_GB2312"/>
                <w:sz w:val="24"/>
                <w:szCs w:val="24"/>
                <w:lang w:val="en-US" w:eastAsia="zh-CN"/>
              </w:rPr>
              <w:t>年７月１日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28" w:type="dxa"/>
            <w:vMerge w:val="continue"/>
            <w:vAlign w:val="center"/>
          </w:tcPr>
          <w:p>
            <w:pPr>
              <w:pStyle w:val="2"/>
              <w:jc w:val="center"/>
              <w:rPr>
                <w:rFonts w:hint="eastAsia"/>
                <w:sz w:val="30"/>
                <w:szCs w:val="30"/>
                <w:vertAlign w:val="baseline"/>
                <w:lang w:val="en-US" w:eastAsia="zh-CN"/>
              </w:rPr>
            </w:pP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w:t>
            </w:r>
          </w:p>
        </w:tc>
        <w:tc>
          <w:tcPr>
            <w:tcW w:w="1905" w:type="dxa"/>
            <w:vAlign w:val="top"/>
          </w:tcPr>
          <w:p>
            <w:pPr>
              <w:pStyle w:val="2"/>
              <w:ind w:left="0" w:leftChars="0" w:firstLine="0" w:firstLineChars="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lang w:val="en-US" w:eastAsia="zh-CN"/>
              </w:rPr>
              <w:t>中华人民共和国矿山安全法</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全国人大常委会</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1993年5月1日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28" w:type="dxa"/>
            <w:vMerge w:val="continue"/>
            <w:vAlign w:val="center"/>
          </w:tcPr>
          <w:p>
            <w:pPr>
              <w:pStyle w:val="2"/>
              <w:jc w:val="center"/>
              <w:rPr>
                <w:rFonts w:hint="eastAsia"/>
                <w:sz w:val="30"/>
                <w:szCs w:val="30"/>
                <w:vertAlign w:val="baseline"/>
                <w:lang w:val="en-US" w:eastAsia="zh-CN"/>
              </w:rPr>
            </w:pP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5</w:t>
            </w:r>
          </w:p>
        </w:tc>
        <w:tc>
          <w:tcPr>
            <w:tcW w:w="1905" w:type="dxa"/>
            <w:vAlign w:val="top"/>
          </w:tcPr>
          <w:p>
            <w:pPr>
              <w:pStyle w:val="2"/>
              <w:ind w:left="0" w:leftChars="0" w:firstLine="0" w:firstLineChars="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lang w:val="en-US" w:eastAsia="zh-CN"/>
              </w:rPr>
              <w:t>中华人民共和国防震减灾法</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全国人大常委会</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2009年5月1日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28" w:type="dxa"/>
            <w:vMerge w:val="restart"/>
            <w:vAlign w:val="center"/>
          </w:tcPr>
          <w:p>
            <w:pPr>
              <w:pStyle w:val="2"/>
              <w:ind w:left="300" w:leftChars="0" w:hanging="300" w:hangingChars="100"/>
              <w:jc w:val="both"/>
              <w:rPr>
                <w:rFonts w:hint="eastAsia"/>
                <w:sz w:val="30"/>
                <w:szCs w:val="30"/>
                <w:vertAlign w:val="baseline"/>
                <w:lang w:val="en-US" w:eastAsia="zh-CN"/>
              </w:rPr>
            </w:pPr>
            <w:r>
              <w:rPr>
                <w:rFonts w:hint="eastAsia"/>
                <w:sz w:val="30"/>
                <w:szCs w:val="30"/>
                <w:vertAlign w:val="baseline"/>
                <w:lang w:val="en-US" w:eastAsia="zh-CN"/>
              </w:rPr>
              <w:t>行政法规</w:t>
            </w: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1905" w:type="dxa"/>
            <w:vAlign w:val="top"/>
          </w:tcPr>
          <w:p>
            <w:pPr>
              <w:pStyle w:val="2"/>
              <w:ind w:left="0" w:leftChars="0" w:firstLine="0" w:firstLineChars="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lang w:val="en-US" w:eastAsia="zh-CN"/>
              </w:rPr>
              <w:t>安全生产许可证条例</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中华人民共和国国务院</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2004</w:t>
            </w:r>
            <w:r>
              <w:rPr>
                <w:rFonts w:hint="eastAsia" w:ascii="仿宋_GB2312" w:hAnsi="仿宋_GB2312" w:eastAsia="仿宋_GB2312" w:cs="仿宋_GB2312"/>
                <w:sz w:val="24"/>
                <w:szCs w:val="24"/>
                <w:lang w:val="en-US" w:eastAsia="zh-CN"/>
              </w:rPr>
              <w:t>年</w:t>
            </w:r>
            <w:r>
              <w:rPr>
                <w:rFonts w:hint="eastAsia" w:ascii="仿宋_GB2312" w:hAnsi="仿宋_GB2312" w:cs="仿宋_GB2312"/>
                <w:sz w:val="24"/>
                <w:szCs w:val="24"/>
                <w:lang w:val="en-US" w:eastAsia="zh-CN"/>
              </w:rPr>
              <w:t>1</w:t>
            </w:r>
            <w:r>
              <w:rPr>
                <w:rFonts w:hint="eastAsia" w:ascii="仿宋_GB2312" w:hAnsi="仿宋_GB2312" w:eastAsia="仿宋_GB2312" w:cs="仿宋_GB2312"/>
                <w:sz w:val="24"/>
                <w:szCs w:val="24"/>
                <w:lang w:val="en-US" w:eastAsia="zh-CN"/>
              </w:rPr>
              <w:t>月</w:t>
            </w:r>
            <w:r>
              <w:rPr>
                <w:rFonts w:hint="eastAsia" w:ascii="仿宋_GB2312" w:hAnsi="仿宋_GB2312" w:cs="仿宋_GB2312"/>
                <w:sz w:val="24"/>
                <w:szCs w:val="24"/>
                <w:lang w:val="en-US" w:eastAsia="zh-CN"/>
              </w:rPr>
              <w:t>13</w:t>
            </w:r>
            <w:r>
              <w:rPr>
                <w:rFonts w:hint="eastAsia" w:ascii="仿宋_GB2312" w:hAnsi="仿宋_GB2312" w:eastAsia="仿宋_GB2312" w:cs="仿宋_GB2312"/>
                <w:sz w:val="24"/>
                <w:szCs w:val="24"/>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28" w:type="dxa"/>
            <w:vMerge w:val="continue"/>
            <w:vAlign w:val="top"/>
          </w:tcPr>
          <w:p>
            <w:pPr>
              <w:pStyle w:val="2"/>
              <w:rPr>
                <w:rFonts w:hint="eastAsia"/>
                <w:sz w:val="30"/>
                <w:szCs w:val="30"/>
                <w:vertAlign w:val="baseline"/>
                <w:lang w:val="en-US" w:eastAsia="zh-CN"/>
              </w:rPr>
            </w:pP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1905" w:type="dxa"/>
            <w:vAlign w:val="top"/>
          </w:tcPr>
          <w:p>
            <w:pPr>
              <w:pStyle w:val="2"/>
              <w:ind w:left="0" w:leftChars="0" w:firstLine="0" w:firstLineChars="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lang w:val="en-US" w:eastAsia="zh-CN"/>
              </w:rPr>
              <w:t>危险化学品安全管理条例</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中华人民共和国国务院</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2011年12月1日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28" w:type="dxa"/>
            <w:vMerge w:val="continue"/>
            <w:vAlign w:val="top"/>
          </w:tcPr>
          <w:p>
            <w:pPr>
              <w:pStyle w:val="2"/>
              <w:rPr>
                <w:rFonts w:hint="eastAsia"/>
                <w:sz w:val="30"/>
                <w:szCs w:val="30"/>
                <w:vertAlign w:val="baseline"/>
                <w:lang w:val="en-US" w:eastAsia="zh-CN"/>
              </w:rPr>
            </w:pP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3</w:t>
            </w:r>
          </w:p>
        </w:tc>
        <w:tc>
          <w:tcPr>
            <w:tcW w:w="1905" w:type="dxa"/>
            <w:vAlign w:val="top"/>
          </w:tcPr>
          <w:p>
            <w:pPr>
              <w:pStyle w:val="2"/>
              <w:ind w:left="0" w:leftChars="0" w:firstLine="0" w:firstLineChars="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lang w:val="en-US" w:eastAsia="zh-CN"/>
              </w:rPr>
              <w:t>烟花爆竹安全管理条例</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中华人民共和国国务院</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2006年1月21日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28" w:type="dxa"/>
            <w:vMerge w:val="continue"/>
            <w:vAlign w:val="top"/>
          </w:tcPr>
          <w:p>
            <w:pPr>
              <w:pStyle w:val="2"/>
              <w:rPr>
                <w:rFonts w:hint="eastAsia"/>
                <w:sz w:val="30"/>
                <w:szCs w:val="30"/>
                <w:vertAlign w:val="baseline"/>
                <w:lang w:val="en-US" w:eastAsia="zh-CN"/>
              </w:rPr>
            </w:pP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w:t>
            </w:r>
          </w:p>
        </w:tc>
        <w:tc>
          <w:tcPr>
            <w:tcW w:w="1905" w:type="dxa"/>
            <w:vAlign w:val="top"/>
          </w:tcPr>
          <w:p>
            <w:pPr>
              <w:pStyle w:val="2"/>
              <w:ind w:left="0" w:leftChars="0" w:firstLine="0" w:firstLineChars="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lang w:val="en-US" w:eastAsia="zh-CN"/>
              </w:rPr>
              <w:t>生产安全事故报告和调查处理条例</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中华人民共和国国务院</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2007年6月1日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28" w:type="dxa"/>
            <w:vMerge w:val="continue"/>
            <w:vAlign w:val="top"/>
          </w:tcPr>
          <w:p>
            <w:pPr>
              <w:pStyle w:val="2"/>
              <w:rPr>
                <w:rFonts w:hint="eastAsia"/>
                <w:sz w:val="30"/>
                <w:szCs w:val="30"/>
                <w:vertAlign w:val="baseline"/>
                <w:lang w:val="en-US" w:eastAsia="zh-CN"/>
              </w:rPr>
            </w:pPr>
          </w:p>
        </w:tc>
        <w:tc>
          <w:tcPr>
            <w:tcW w:w="915" w:type="dxa"/>
            <w:vAlign w:val="center"/>
          </w:tcPr>
          <w:p>
            <w:pPr>
              <w:pStyle w:val="2"/>
              <w:ind w:left="0" w:leftChars="0" w:firstLine="0" w:firstLineChars="0"/>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cs="仿宋_GB2312"/>
                <w:sz w:val="30"/>
                <w:szCs w:val="30"/>
                <w:vertAlign w:val="baseline"/>
                <w:lang w:val="en-US" w:eastAsia="zh-CN"/>
              </w:rPr>
              <w:t>5</w:t>
            </w:r>
          </w:p>
        </w:tc>
        <w:tc>
          <w:tcPr>
            <w:tcW w:w="1905" w:type="dxa"/>
            <w:vAlign w:val="top"/>
          </w:tcPr>
          <w:p>
            <w:pPr>
              <w:pStyle w:val="2"/>
              <w:ind w:left="0" w:leftChars="0" w:firstLine="0" w:firstLineChars="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lang w:val="en-US" w:eastAsia="zh-CN"/>
              </w:rPr>
              <w:t>自然灾害救助条例</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中华人民共和国国务院</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2010年9月1日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28" w:type="dxa"/>
            <w:vMerge w:val="restart"/>
            <w:vAlign w:val="center"/>
          </w:tcPr>
          <w:p>
            <w:pPr>
              <w:pStyle w:val="2"/>
              <w:ind w:left="0" w:leftChars="0" w:firstLine="0" w:firstLineChars="0"/>
              <w:jc w:val="both"/>
              <w:rPr>
                <w:rFonts w:hint="eastAsia"/>
                <w:sz w:val="30"/>
                <w:szCs w:val="30"/>
                <w:vertAlign w:val="baseline"/>
                <w:lang w:val="en-US" w:eastAsia="zh-CN"/>
              </w:rPr>
            </w:pPr>
            <w:r>
              <w:rPr>
                <w:rFonts w:hint="eastAsia"/>
                <w:sz w:val="30"/>
                <w:szCs w:val="30"/>
                <w:vertAlign w:val="baseline"/>
                <w:lang w:val="en-US" w:eastAsia="zh-CN"/>
              </w:rPr>
              <w:t>部门规章</w:t>
            </w: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1905" w:type="dxa"/>
            <w:vAlign w:val="top"/>
          </w:tcPr>
          <w:p>
            <w:pPr>
              <w:pStyle w:val="2"/>
              <w:ind w:left="0" w:leftChars="0" w:firstLine="0" w:firstLineChars="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lang w:val="en-US" w:eastAsia="zh-CN"/>
              </w:rPr>
              <w:t>建设项目安全设施“三同时”监督管理办法</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国家安全生产监督管理总局</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2011年2月1日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28" w:type="dxa"/>
            <w:vMerge w:val="continue"/>
            <w:vAlign w:val="top"/>
          </w:tcPr>
          <w:p>
            <w:pPr>
              <w:pStyle w:val="2"/>
              <w:rPr>
                <w:rFonts w:hint="eastAsia"/>
                <w:sz w:val="30"/>
                <w:szCs w:val="30"/>
                <w:vertAlign w:val="baseline"/>
                <w:lang w:val="en-US" w:eastAsia="zh-CN"/>
              </w:rPr>
            </w:pP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1905" w:type="dxa"/>
            <w:vAlign w:val="top"/>
          </w:tcPr>
          <w:p>
            <w:pPr>
              <w:pStyle w:val="2"/>
              <w:ind w:left="0" w:leftChars="0" w:firstLine="0" w:firstLineChars="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lang w:val="en-US" w:eastAsia="zh-CN"/>
              </w:rPr>
              <w:t>生产经营单位安全培训规定</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国家安全生产监督管理总局</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28" w:type="dxa"/>
            <w:vMerge w:val="continue"/>
            <w:vAlign w:val="top"/>
          </w:tcPr>
          <w:p>
            <w:pPr>
              <w:pStyle w:val="2"/>
              <w:rPr>
                <w:rFonts w:hint="eastAsia"/>
                <w:sz w:val="30"/>
                <w:szCs w:val="30"/>
                <w:vertAlign w:val="baseline"/>
                <w:lang w:val="en-US" w:eastAsia="zh-CN"/>
              </w:rPr>
            </w:pP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3</w:t>
            </w:r>
          </w:p>
        </w:tc>
        <w:tc>
          <w:tcPr>
            <w:tcW w:w="1905" w:type="dxa"/>
            <w:vAlign w:val="top"/>
          </w:tcPr>
          <w:p>
            <w:pPr>
              <w:pStyle w:val="2"/>
              <w:ind w:left="0" w:leftChars="0" w:firstLine="0" w:firstLineChars="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lang w:val="en-US" w:eastAsia="zh-CN"/>
              </w:rPr>
              <w:t>安全评价检测检验机构管理办法</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应急管理部</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2019年5月1日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28" w:type="dxa"/>
            <w:vMerge w:val="continue"/>
            <w:vAlign w:val="top"/>
          </w:tcPr>
          <w:p>
            <w:pPr>
              <w:pStyle w:val="2"/>
              <w:rPr>
                <w:rFonts w:hint="eastAsia"/>
                <w:sz w:val="30"/>
                <w:szCs w:val="30"/>
                <w:vertAlign w:val="baseline"/>
                <w:lang w:val="en-US" w:eastAsia="zh-CN"/>
              </w:rPr>
            </w:pP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w:t>
            </w:r>
          </w:p>
        </w:tc>
        <w:tc>
          <w:tcPr>
            <w:tcW w:w="1905" w:type="dxa"/>
            <w:vAlign w:val="top"/>
          </w:tcPr>
          <w:p>
            <w:pPr>
              <w:pStyle w:val="2"/>
              <w:ind w:left="0" w:leftChars="0" w:firstLine="0" w:firstLineChars="0"/>
              <w:rPr>
                <w:rFonts w:hint="eastAsia" w:ascii="仿宋_GB2312" w:hAnsi="仿宋_GB2312" w:eastAsia="仿宋_GB2312" w:cs="仿宋_GB2312"/>
                <w:i w:val="0"/>
                <w:iCs w:val="0"/>
                <w:caps w:val="0"/>
                <w:spacing w:val="8"/>
                <w:sz w:val="27"/>
                <w:szCs w:val="27"/>
                <w:shd w:val="clear" w:fill="FFFFFF"/>
              </w:rPr>
            </w:pPr>
            <w:r>
              <w:rPr>
                <w:rFonts w:hint="eastAsia" w:ascii="仿宋_GB2312" w:hAnsi="仿宋_GB2312" w:eastAsia="仿宋_GB2312" w:cs="仿宋_GB2312"/>
                <w:sz w:val="24"/>
                <w:szCs w:val="24"/>
                <w:lang w:val="en-US" w:eastAsia="zh-CN"/>
              </w:rPr>
              <w:t>注册安全工程师管理规定</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国家安全生产监督管理总局</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2007年3月1日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28" w:type="dxa"/>
            <w:vMerge w:val="continue"/>
            <w:vAlign w:val="top"/>
          </w:tcPr>
          <w:p>
            <w:pPr>
              <w:pStyle w:val="2"/>
              <w:rPr>
                <w:rFonts w:hint="eastAsia"/>
                <w:sz w:val="30"/>
                <w:szCs w:val="30"/>
                <w:vertAlign w:val="baseline"/>
                <w:lang w:val="en-US" w:eastAsia="zh-CN"/>
              </w:rPr>
            </w:pP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5</w:t>
            </w:r>
          </w:p>
        </w:tc>
        <w:tc>
          <w:tcPr>
            <w:tcW w:w="1905" w:type="dxa"/>
            <w:vAlign w:val="top"/>
          </w:tcPr>
          <w:p>
            <w:pPr>
              <w:pStyle w:val="2"/>
              <w:ind w:left="0" w:leftChars="0" w:firstLine="0" w:firstLineChars="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lang w:val="en-US" w:eastAsia="zh-CN"/>
              </w:rPr>
              <w:t>特种作业人员安全技术培训考核管理规定</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国家安全生产监督管理总局</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2010年7月1日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28" w:type="dxa"/>
            <w:vMerge w:val="continue"/>
            <w:vAlign w:val="top"/>
          </w:tcPr>
          <w:p>
            <w:pPr>
              <w:pStyle w:val="2"/>
              <w:rPr>
                <w:rFonts w:hint="eastAsia"/>
                <w:sz w:val="30"/>
                <w:szCs w:val="30"/>
                <w:vertAlign w:val="baseline"/>
                <w:lang w:val="en-US" w:eastAsia="zh-CN"/>
              </w:rPr>
            </w:pP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6</w:t>
            </w:r>
          </w:p>
        </w:tc>
        <w:tc>
          <w:tcPr>
            <w:tcW w:w="1905" w:type="dxa"/>
            <w:vAlign w:val="top"/>
          </w:tcPr>
          <w:p>
            <w:pPr>
              <w:pStyle w:val="2"/>
              <w:ind w:left="0" w:leftChars="0" w:firstLine="0" w:firstLineChars="0"/>
              <w:rPr>
                <w:rFonts w:hint="eastAsia" w:ascii="仿宋_GB2312" w:hAnsi="仿宋_GB2312" w:eastAsia="仿宋_GB2312" w:cs="仿宋_GB2312"/>
                <w:i w:val="0"/>
                <w:iCs w:val="0"/>
                <w:caps w:val="0"/>
                <w:spacing w:val="8"/>
                <w:sz w:val="27"/>
                <w:szCs w:val="27"/>
                <w:shd w:val="clear" w:fill="FFFFFF"/>
              </w:rPr>
            </w:pPr>
            <w:r>
              <w:rPr>
                <w:rFonts w:hint="eastAsia" w:ascii="仿宋_GB2312" w:hAnsi="仿宋_GB2312" w:eastAsia="仿宋_GB2312" w:cs="仿宋_GB2312"/>
                <w:sz w:val="24"/>
                <w:szCs w:val="24"/>
                <w:lang w:val="en-US" w:eastAsia="zh-CN"/>
              </w:rPr>
              <w:t>烟花爆竹经营许可实施办法</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国家安全生产监督管理总局</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2013年12月1日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28" w:type="dxa"/>
            <w:vMerge w:val="continue"/>
            <w:vAlign w:val="top"/>
          </w:tcPr>
          <w:p>
            <w:pPr>
              <w:pStyle w:val="2"/>
              <w:rPr>
                <w:rFonts w:hint="eastAsia"/>
                <w:sz w:val="30"/>
                <w:szCs w:val="30"/>
                <w:vertAlign w:val="baseline"/>
                <w:lang w:val="en-US" w:eastAsia="zh-CN"/>
              </w:rPr>
            </w:pPr>
          </w:p>
        </w:tc>
        <w:tc>
          <w:tcPr>
            <w:tcW w:w="915" w:type="dxa"/>
            <w:vAlign w:val="center"/>
          </w:tcPr>
          <w:p>
            <w:pPr>
              <w:pStyle w:val="2"/>
              <w:ind w:left="0" w:leftChars="0" w:firstLine="0" w:firstLineChar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w:t>
            </w:r>
          </w:p>
        </w:tc>
        <w:tc>
          <w:tcPr>
            <w:tcW w:w="1905" w:type="dxa"/>
            <w:vAlign w:val="top"/>
          </w:tcPr>
          <w:p>
            <w:pPr>
              <w:pStyle w:val="2"/>
              <w:ind w:left="0" w:leftChars="0" w:firstLine="0" w:firstLineChars="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lang w:val="en-US" w:eastAsia="zh-CN"/>
              </w:rPr>
              <w:t>危险化学品经营许可证管理办法</w:t>
            </w:r>
          </w:p>
        </w:tc>
        <w:tc>
          <w:tcPr>
            <w:tcW w:w="3155"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国家安全生产监督管理总局</w:t>
            </w:r>
          </w:p>
        </w:tc>
        <w:tc>
          <w:tcPr>
            <w:tcW w:w="1801" w:type="dxa"/>
            <w:vAlign w:val="top"/>
          </w:tcPr>
          <w:p>
            <w:pPr>
              <w:pStyle w:val="2"/>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2012年9月1日</w:t>
            </w:r>
          </w:p>
        </w:tc>
      </w:tr>
    </w:tbl>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lang w:val="en-US" w:eastAsia="zh-CN"/>
        </w:rPr>
        <w:sectPr>
          <w:pgSz w:w="11849" w:h="16781"/>
          <w:pgMar w:top="1814" w:right="1474" w:bottom="1701" w:left="1587" w:header="851" w:footer="992" w:gutter="0"/>
          <w:pgNumType w:fmt="decimal"/>
          <w:cols w:space="0" w:num="1"/>
          <w:rtlGutter w:val="0"/>
          <w:docGrid w:type="lines" w:linePitch="313" w:charSpace="0"/>
        </w:sectPr>
      </w:pPr>
    </w:p>
    <w:p>
      <w:pPr>
        <w:rPr>
          <w:rFonts w:hint="eastAsia"/>
          <w:lang w:val="en-US" w:eastAsia="zh-CN"/>
        </w:rPr>
      </w:pPr>
    </w:p>
    <w:p>
      <w:pPr>
        <w:pStyle w:val="2"/>
        <w:rPr>
          <w:rFonts w:hint="eastAsia"/>
          <w:lang w:val="en-US"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随机抽查事项清单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参照《2023年自治区安全生产执法检查重点事项指导目录》开展执法检查。http://yjgl.xinjiang.gov.cn/xjyjgl/c112878/202306/c47e7c29871845b2ad769bb1b59e6f0a.shtml</w:t>
      </w:r>
    </w:p>
    <w:p>
      <w:pPr>
        <w:pStyle w:val="2"/>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rPr>
          <w:rFonts w:hint="eastAsia"/>
          <w:lang w:val="en-US" w:eastAsia="zh-CN"/>
        </w:rPr>
      </w:pPr>
    </w:p>
    <w:p>
      <w:pPr>
        <w:rPr>
          <w:rFonts w:hint="eastAsia"/>
          <w:lang w:val="en-US"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行政执法人员名单</w:t>
      </w:r>
    </w:p>
    <w:tbl>
      <w:tblPr>
        <w:tblStyle w:val="7"/>
        <w:tblW w:w="128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2175"/>
        <w:gridCol w:w="1365"/>
        <w:gridCol w:w="1185"/>
        <w:gridCol w:w="4147"/>
        <w:gridCol w:w="1560"/>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序 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单 位 名 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姓  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性  别</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职  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执法证号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发证日期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王正达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副局长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31050224028</w:t>
            </w:r>
            <w:bookmarkStart w:id="0" w:name="_GoBack"/>
            <w:bookmarkEnd w:id="0"/>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lang w:eastAsia="zh-CN"/>
              </w:rPr>
              <w:t>李伟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应急管理综合行政执法大队大队长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31050224002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蔡万卿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矿山安全服务保障中心书记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31050224005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王文刚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自然灾害综合监测预警中心主任</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31050224028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杜超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危化安全监督管理科科长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31050224027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工贸安全监督管理科科长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31050224025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左玉龙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安全生产综合协调科科员</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31050224009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15"/>
                <w:szCs w:val="15"/>
                <w:u w:val="none"/>
                <w:lang w:val="en-US" w:eastAsia="zh-CN" w:bidi="ar"/>
              </w:rPr>
              <w:t>胡阿提别克·努尔哈孜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危化安全监督管理科科员</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31050224030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洪宇杰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危化安全监督管理科职员</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31050224029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范伟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非煤监督管理科科长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31050224016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auto"/>
                <w:kern w:val="0"/>
                <w:sz w:val="24"/>
                <w:szCs w:val="24"/>
                <w:u w:val="none"/>
                <w:lang w:val="en-US" w:eastAsia="zh-CN" w:bidi="ar"/>
              </w:rPr>
              <w:fldChar w:fldCharType="begin"/>
            </w:r>
            <w:r>
              <w:rPr>
                <w:rFonts w:hint="eastAsia" w:ascii="仿宋_GB2312" w:hAnsi="宋体" w:eastAsia="仿宋_GB2312" w:cs="仿宋_GB2312"/>
                <w:i w:val="0"/>
                <w:iCs w:val="0"/>
                <w:color w:val="auto"/>
                <w:kern w:val="0"/>
                <w:sz w:val="24"/>
                <w:szCs w:val="24"/>
                <w:u w:val="none"/>
                <w:lang w:val="en-US" w:eastAsia="zh-CN" w:bidi="ar"/>
              </w:rPr>
              <w:instrText xml:space="preserve"> HYPERLINK "https://yjzf-xj.i-aq.cn:9990/yjzf/admin/sys/sysUserGov/form?userCode=1333350205478785024&amp;op=edit" \o "https://yjzf-xj.i-aq.cn:9990/yjzf/admin/sys/sysUserGov/form?userCode=1333350205478785024&amp;op=edit" </w:instrText>
            </w:r>
            <w:r>
              <w:rPr>
                <w:rFonts w:hint="eastAsia" w:ascii="仿宋_GB2312" w:hAnsi="宋体" w:eastAsia="仿宋_GB2312" w:cs="仿宋_GB2312"/>
                <w:i w:val="0"/>
                <w:iCs w:val="0"/>
                <w:color w:val="auto"/>
                <w:kern w:val="0"/>
                <w:sz w:val="24"/>
                <w:szCs w:val="24"/>
                <w:u w:val="none"/>
                <w:lang w:val="en-US" w:eastAsia="zh-CN" w:bidi="ar"/>
              </w:rPr>
              <w:fldChar w:fldCharType="separate"/>
            </w:r>
            <w:r>
              <w:rPr>
                <w:rStyle w:val="10"/>
                <w:rFonts w:hint="eastAsia" w:ascii="仿宋_GB2312" w:hAnsi="宋体" w:eastAsia="仿宋_GB2312" w:cs="仿宋_GB2312"/>
                <w:i w:val="0"/>
                <w:iCs w:val="0"/>
                <w:color w:val="auto"/>
                <w:sz w:val="24"/>
                <w:szCs w:val="24"/>
                <w:u w:val="none"/>
              </w:rPr>
              <w:t>朱恒</w:t>
            </w:r>
            <w:r>
              <w:rPr>
                <w:rFonts w:hint="eastAsia" w:ascii="仿宋_GB2312" w:hAnsi="宋体" w:eastAsia="仿宋_GB2312" w:cs="仿宋_GB2312"/>
                <w:i w:val="0"/>
                <w:iCs w:val="0"/>
                <w:color w:val="auto"/>
                <w:kern w:val="0"/>
                <w:sz w:val="24"/>
                <w:szCs w:val="24"/>
                <w:u w:val="none"/>
                <w:lang w:val="en-US" w:eastAsia="zh-CN" w:bidi="ar"/>
              </w:rPr>
              <w:fldChar w:fldCharType="end"/>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应急管理综合行政执法大队职员</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31050224018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刘宁宁</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应急管理综合行政执法大队职员</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31050224023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何志祥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应急管理综合行政执法大队职员</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31050224015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韩兵峰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应急管理综合行政执法大队职员</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31050224014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阜康市应急管理局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马宏斌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w:t>
            </w:r>
          </w:p>
        </w:tc>
        <w:tc>
          <w:tcPr>
            <w:tcW w:w="4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自然灾害综合监测预警中心职员</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31050224019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w:t>
            </w:r>
          </w:p>
        </w:tc>
      </w:tr>
    </w:tbl>
    <w:p>
      <w:pPr>
        <w:pStyle w:val="2"/>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ascii="仿宋" w:hAnsi="仿宋" w:eastAsia="仿宋" w:cs="仿宋"/>
          <w:b/>
          <w:bCs/>
          <w:i w:val="0"/>
          <w:iCs w:val="0"/>
          <w:caps w:val="0"/>
          <w:color w:val="333333"/>
          <w:spacing w:val="0"/>
          <w:sz w:val="36"/>
          <w:szCs w:val="36"/>
          <w:u w:val="none"/>
          <w:shd w:val="clear" w:fill="FFFFFF"/>
          <w:lang w:val="en-US" w:eastAsia="zh-CN"/>
        </w:rPr>
      </w:pPr>
      <w:r>
        <w:rPr>
          <w:rFonts w:hint="eastAsia" w:ascii="仿宋" w:hAnsi="仿宋" w:eastAsia="仿宋" w:cs="仿宋"/>
          <w:b/>
          <w:bCs/>
          <w:i w:val="0"/>
          <w:iCs w:val="0"/>
          <w:caps w:val="0"/>
          <w:color w:val="333333"/>
          <w:spacing w:val="0"/>
          <w:sz w:val="36"/>
          <w:szCs w:val="36"/>
          <w:u w:val="none"/>
          <w:shd w:val="clear" w:fill="FFFFFF"/>
          <w:lang w:val="en-US" w:eastAsia="zh-CN"/>
        </w:rPr>
        <w:br w:type="page"/>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仿宋" w:hAnsi="仿宋" w:eastAsia="仿宋" w:cs="仿宋"/>
          <w:b/>
          <w:bCs/>
          <w:i w:val="0"/>
          <w:iCs w:val="0"/>
          <w:caps w:val="0"/>
          <w:color w:val="333333"/>
          <w:spacing w:val="0"/>
          <w:sz w:val="36"/>
          <w:szCs w:val="36"/>
          <w:u w:val="none"/>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6"/>
          <w:szCs w:val="36"/>
          <w:u w:val="none"/>
          <w:shd w:val="clear" w:fill="FFFFFF"/>
          <w:lang w:val="en-US" w:eastAsia="zh-CN"/>
        </w:rPr>
        <w:t>阜康市应急管理局行政处罚流程图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sz w:val="24"/>
          <w:szCs w:val="24"/>
          <w:u w:val="none"/>
          <w:shd w:val="clear" w:fill="FFFFFF"/>
        </w:rPr>
        <w:drawing>
          <wp:inline distT="0" distB="0" distL="114300" distR="114300">
            <wp:extent cx="8817610" cy="4683760"/>
            <wp:effectExtent l="0" t="0" r="2540" b="25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grayscl/>
                      <a:lum bright="-6000" contrast="12000"/>
                    </a:blip>
                    <a:stretch>
                      <a:fillRect/>
                    </a:stretch>
                  </pic:blipFill>
                  <pic:spPr>
                    <a:xfrm>
                      <a:off x="0" y="0"/>
                      <a:ext cx="8817610" cy="4683760"/>
                    </a:xfrm>
                    <a:prstGeom prst="rect">
                      <a:avLst/>
                    </a:prstGeom>
                    <a:noFill/>
                    <a:ln w="9525">
                      <a:noFill/>
                    </a:ln>
                  </pic:spPr>
                </pic:pic>
              </a:graphicData>
            </a:graphic>
          </wp:inline>
        </w:drawing>
      </w:r>
      <w:r>
        <w:rPr>
          <w:rFonts w:hint="default" w:ascii="Calibri" w:hAnsi="Calibri" w:eastAsia="宋体" w:cs="Calibri"/>
          <w:i w:val="0"/>
          <w:iCs w:val="0"/>
          <w:caps w:val="0"/>
          <w:color w:val="333333"/>
          <w:spacing w:val="0"/>
          <w:sz w:val="21"/>
          <w:szCs w:val="21"/>
          <w:u w:val="none"/>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 w:hAnsi="仿宋" w:eastAsia="仿宋" w:cs="仿宋"/>
          <w:b/>
          <w:bCs/>
          <w:i w:val="0"/>
          <w:iCs w:val="0"/>
          <w:caps w:val="0"/>
          <w:color w:val="333333"/>
          <w:spacing w:val="0"/>
          <w:sz w:val="36"/>
          <w:szCs w:val="36"/>
          <w:u w:val="none"/>
          <w:shd w:val="clear" w:fill="FFFFFF"/>
          <w:lang w:val="en-US" w:eastAsia="zh-CN"/>
        </w:rPr>
        <w:sectPr>
          <w:pgSz w:w="16781" w:h="11849" w:orient="landscape"/>
          <w:pgMar w:top="1587" w:right="1814" w:bottom="1474" w:left="1701" w:header="851" w:footer="992" w:gutter="0"/>
          <w:pgNumType w:fmt="decimal"/>
          <w:cols w:space="0" w:num="1"/>
          <w:rtlGutter w:val="0"/>
          <w:docGrid w:type="lines" w:linePitch="313" w:charSpace="0"/>
        </w:sect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000000"/>
          <w:spacing w:val="0"/>
          <w:sz w:val="24"/>
          <w:szCs w:val="24"/>
          <w:u w:val="none"/>
        </w:rPr>
      </w:pPr>
      <w:r>
        <w:rPr>
          <w:rFonts w:hint="eastAsia" w:ascii="方正小标宋_GBK" w:hAnsi="方正小标宋_GBK" w:eastAsia="方正小标宋_GBK" w:cs="方正小标宋_GBK"/>
          <w:b w:val="0"/>
          <w:bCs w:val="0"/>
          <w:i w:val="0"/>
          <w:iCs w:val="0"/>
          <w:caps w:val="0"/>
          <w:color w:val="333333"/>
          <w:spacing w:val="0"/>
          <w:sz w:val="36"/>
          <w:szCs w:val="36"/>
          <w:u w:val="none"/>
          <w:shd w:val="clear" w:fill="FFFFFF"/>
          <w:lang w:val="en-US" w:eastAsia="zh-CN"/>
        </w:rPr>
        <w:t>阜康市应急管理局</w:t>
      </w:r>
      <w:r>
        <w:rPr>
          <w:rFonts w:hint="eastAsia" w:ascii="方正小标宋_GBK" w:hAnsi="方正小标宋_GBK" w:eastAsia="方正小标宋_GBK" w:cs="方正小标宋_GBK"/>
          <w:b w:val="0"/>
          <w:bCs w:val="0"/>
          <w:i w:val="0"/>
          <w:iCs w:val="0"/>
          <w:caps w:val="0"/>
          <w:color w:val="333333"/>
          <w:spacing w:val="0"/>
          <w:sz w:val="36"/>
          <w:szCs w:val="36"/>
          <w:u w:val="none"/>
          <w:shd w:val="clear" w:fill="FFFFFF"/>
        </w:rPr>
        <w:t>行政处罚简易程序流</w:t>
      </w:r>
      <w:r>
        <w:rPr>
          <w:rFonts w:hint="eastAsia" w:ascii="方正小标宋_GBK" w:hAnsi="方正小标宋_GBK" w:eastAsia="方正小标宋_GBK" w:cs="方正小标宋_GBK"/>
          <w:b w:val="0"/>
          <w:bCs w:val="0"/>
          <w:i w:val="0"/>
          <w:iCs w:val="0"/>
          <w:caps w:val="0"/>
          <w:color w:val="333333"/>
          <w:spacing w:val="0"/>
          <w:sz w:val="36"/>
          <w:szCs w:val="36"/>
          <w:u w:val="none"/>
          <w:shd w:val="clear" w:fill="FFFFFF"/>
          <w:lang w:eastAsia="zh-CN"/>
        </w:rPr>
        <w:t>程图</w:t>
      </w:r>
      <w:r>
        <w:rPr>
          <w:rFonts w:hint="eastAsia" w:ascii="宋体" w:hAnsi="宋体" w:eastAsia="宋体" w:cs="宋体"/>
          <w:i w:val="0"/>
          <w:iCs w:val="0"/>
          <w:caps w:val="0"/>
          <w:color w:val="000000"/>
          <w:spacing w:val="0"/>
          <w:sz w:val="24"/>
          <w:szCs w:val="24"/>
          <w:u w:val="none"/>
        </w:rPr>
        <w:drawing>
          <wp:inline distT="0" distB="0" distL="114300" distR="114300">
            <wp:extent cx="5655945" cy="6819265"/>
            <wp:effectExtent l="0" t="0" r="1905" b="63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7"/>
                    <a:stretch>
                      <a:fillRect/>
                    </a:stretch>
                  </pic:blipFill>
                  <pic:spPr>
                    <a:xfrm>
                      <a:off x="0" y="0"/>
                      <a:ext cx="5655945" cy="6819265"/>
                    </a:xfrm>
                    <a:prstGeom prst="rect">
                      <a:avLst/>
                    </a:prstGeom>
                    <a:noFill/>
                    <a:ln w="9525">
                      <a:noFill/>
                    </a:ln>
                  </pic:spPr>
                </pic:pic>
              </a:graphicData>
            </a:graphic>
          </wp:inline>
        </w:drawing>
      </w:r>
    </w:p>
    <w:p>
      <w:pPr>
        <w:pStyle w:val="2"/>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行政执法服务指南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一、执法事项名称及适用范围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本指南适用于行政处罚、行政强制、行政许可、行政检查等类别案件。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1.中华人民共和国行政强制法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2.中华人民共和国行政处罚法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3.中华人民共和国行政诉讼法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4.中华人民共和国行政复议法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5.中华人民共和国突发事件应对法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6.中华人民共和国安全生产法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7.中华人民共和国防震减灾法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（二）行政法规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1.生产安全事故应急条例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2.安全生产许可证条例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3.危险化学品安全管理条例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4.易制毒化学品管理条例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5.烟花爆竹安全管理条例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6.生产安全事故报告和调查处理条例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（三）规章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1.生产经营单位安全培训规定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2.安全生产培训管理办法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3.企业安全生产费用提取和使用管理办法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4.建设项目安全设施“三同时”监督管理办法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5.安全评价检测检验机构管理办法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6.注册安全工程师管理规定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7.特种作业人员安全技术培训考核管理规定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8.安全生产事故隐患排查治理暂行规定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9.生产安全事故应急预案管理办法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10.生产安全事故信息报告和处置办法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11.安全生产违法行为行政处罚办法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12.生产安全事故罚款处罚规定（试行）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13.安全生产监管监察职责和行政执法责任追究的规定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14.工贸企业有限空间作业安全管理与监督暂行规定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15.食品生产企业安全生产监督管理暂行规定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16.小型露天采石场安全管理与监督检查规定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17.非煤矿矿山企业安全生产许可证实施办法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18.非煤矿山外包工程安全管理暂行办法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19.金属与非金属矿产资源地质勘探安全生产监督管理暂行规定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20.金属非金属地下矿山企业领导带班下井及监督检查暂行规定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21.尾矿库安全监督管理规定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22.冶金企业和有色金属企业安全生产规定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23.化学品物理危险性鉴定与分类管理办法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24.非药品类易制毒化学品生产、经营许可办法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25.危险化学品经营许可证管理办法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26.危险化学品安全使用许可证实施办法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27.危险化学品生产企业安全生产许可证实施办法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28.危险化学品建设项目安全监督管理办法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29.危险化学品重大危险源监督管理暂行规定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30.危险化学品登记管理办法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31.危险化学品输送管道安全管理规定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32.烟花爆竹经营许可实施办法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33.烟花爆竹生产经营安全规定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34.烟花爆竹生产企业安全生产许可证实施办法 </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三、承办机构</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阜康市应急管理局</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四、办理基本流程</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根据行政执法有关规定的程序进行执法。</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五、办理时限</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法律、法规、规章对行政执法程序有明确期限规定的，行政机关必须在法定期限内</w:t>
      </w:r>
      <w:r>
        <w:rPr>
          <w:rFonts w:hint="eastAsia" w:ascii="仿宋_GB2312" w:hAnsi="仿宋_GB2312" w:cs="仿宋_GB2312"/>
          <w:sz w:val="32"/>
          <w:szCs w:val="32"/>
          <w:lang w:val="en-US" w:eastAsia="zh-CN"/>
        </w:rPr>
        <w:t>办理</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行政机关对行政执法程序的办理期限作出明确承诺的，应当在承诺期限内办结。</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六、救济渠道</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（一）当事人享有的权利：陈述申辩权利、听证权利、行政复议权利、行政诉讼权利、国家赔偿权利。</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（二）救济途径：向阜康市应急管理局申请陈述申辩、听证；向阜康市人民政府、昌吉州应急管理局申请行政复议；向有管辖权的人民法院提起行政诉讼和国家赔偿。</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七、监督和投诉渠道</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监督部门：阜康市应急管理局</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投诉电话：0994-3235169</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信函投诉：阜康市应急管理局（阜康市博峰街道</w:t>
      </w:r>
      <w:r>
        <w:rPr>
          <w:rFonts w:hint="eastAsia" w:ascii="仿宋_GB2312" w:hAnsi="仿宋_GB2312" w:cs="仿宋_GB2312"/>
          <w:sz w:val="32"/>
          <w:szCs w:val="32"/>
          <w:lang w:val="en-US" w:eastAsia="zh-CN"/>
        </w:rPr>
        <w:t>74</w:t>
      </w:r>
      <w:r>
        <w:rPr>
          <w:rFonts w:hint="eastAsia" w:ascii="仿宋_GB2312" w:hAnsi="仿宋_GB2312" w:eastAsia="仿宋_GB2312" w:cs="仿宋_GB2312"/>
          <w:sz w:val="32"/>
          <w:szCs w:val="32"/>
          <w:lang w:val="en-US" w:eastAsia="zh-CN"/>
        </w:rPr>
        <w:t>号）</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八、办公电话、 地址和时间</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办公时间：上午 10：00至14：00</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夏季：下午15：30至19：30 </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冬季：下午16：00至20：00</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办公电话：0994-3235169</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办公地址：阜康市应急管理局（阜康市博峰街道</w:t>
      </w:r>
      <w:r>
        <w:rPr>
          <w:rFonts w:hint="eastAsia" w:ascii="仿宋_GB2312" w:hAnsi="仿宋_GB2312" w:cs="仿宋_GB2312"/>
          <w:sz w:val="32"/>
          <w:szCs w:val="32"/>
          <w:lang w:val="en-US" w:eastAsia="zh-CN"/>
        </w:rPr>
        <w:t>74</w:t>
      </w:r>
      <w:r>
        <w:rPr>
          <w:rFonts w:hint="eastAsia" w:ascii="仿宋_GB2312" w:hAnsi="仿宋_GB2312" w:eastAsia="仿宋_GB2312" w:cs="仿宋_GB2312"/>
          <w:sz w:val="32"/>
          <w:szCs w:val="32"/>
          <w:lang w:val="en-US" w:eastAsia="zh-CN"/>
        </w:rPr>
        <w:t>号）</w:t>
      </w: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行政执法事中公示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一、加强行政执法证件管理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执法人员在进行监督检查、调查取证、采取强制措施和强制执行、送达执法文书等执法活动时，必须主动出示执法证件，向当事人和相关人员表明身份。按照国家规定统一着执法服装、佩戴执法标识，未取得执法资格的人员不得从事执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二、履行行政执法告知程序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执法人员在进行执法时，要出具执法文书，主动告知当事人执法事由、依据，以及当事人享有的陈述、申辩、申请听证、申请回避等权利和依法配合执法的法定义务等相关内容，同时按照《阜康市各行政执法部门在行政执法过程中开展精准普法的工作指引》，进行精准普法，帮助相对人正确理解法律规定。</w:t>
      </w:r>
    </w:p>
    <w:p>
      <w:pPr>
        <w:rPr>
          <w:rFonts w:hint="eastAsia" w:ascii="仿宋_GB2312" w:hAnsi="仿宋_GB2312" w:eastAsia="仿宋_GB2312" w:cs="仿宋_GB2312"/>
          <w:sz w:val="32"/>
          <w:szCs w:val="32"/>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行政执法事后公示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行政执法事后公示应当包括以下内容：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B0F0"/>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auto"/>
          <w:sz w:val="32"/>
          <w:szCs w:val="32"/>
          <w:lang w:val="en-US" w:eastAsia="zh-CN"/>
        </w:rPr>
        <w:t>行政执法机关应当在行政许可、行政处罚的执法决定作出后向社会公示，但是法律、法规、规章另有规定的除外。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（二）行政执法决定（结果）公示方式：信息摘要或行政许可决定、行政征收决定、行政处罚决定、行政检查结果等行政执法决定书全文公示。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（三）行政执法决定（结果）信息包括：执法机关、执法对象、执法类别、执法结论等内容。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（四）行政执法信息摘要公示内容：行政执法决定书的文号、案件名称、当事人姓氏或者名称、违法事实、法律依据、执法决定、执法主体名称、日期等。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（五）行政执法决定书全文公示应当隐去下列信息：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1.法定代表人以外的自然名字；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2.自然人的家庭住址、身份证号码、通讯方式、银行账号、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动产或者不动产权属证书编号、财产状况等；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3.法人或者其他组织的银行账号、动产或者不动产权属证书编号、财产状况等；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4.法律、法规、规章规定应当隐去的其他信息。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（六）行政执法决定（结果）有下列情形之一的，不予公：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1.行政相对人是未成年人的：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2.案件主要事实涉及国家秘密、商业秘密、个人隐私的；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3.公示后可能危及国家安全、公共安全、经济安全和社会稳定的；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4.可能妨害正常执法活动的；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5.不适宜公示的其他行政执法决定（结果）。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6.法律、法规、规章对行政执法决定（结果)公示另有规定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（七）已公示的执法决定被依法撤销、确认违法或者要求重新作出的，应当及时从有关公示载体撒下，并在公示载体上作出必要说明。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（八）及时向社会公布“双随机”抽查情况及查处结果。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lang w:val="en-US" w:eastAsia="zh-CN"/>
        </w:rPr>
      </w:pP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行政处罚结果公示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案例：阜康市金鑫铸造有限公司外包单位特种作业人员无证上岗作业、未为从业人员提供符合国家标准的劳动防护用品案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一、行政处罚决定书文号：阜应急罚字〔2023〕40号</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二、被处罚单位</w:t>
      </w:r>
      <w:r>
        <w:rPr>
          <w:rFonts w:hint="eastAsia" w:ascii="仿宋_GB2312" w:hAnsi="仿宋_GB2312" w:cs="仿宋_GB2312"/>
          <w:sz w:val="32"/>
          <w:szCs w:val="32"/>
          <w:lang w:val="en-US" w:eastAsia="zh-CN"/>
        </w:rPr>
        <w:t>（被处罚人）</w:t>
      </w:r>
      <w:r>
        <w:rPr>
          <w:rFonts w:hint="eastAsia" w:ascii="仿宋_GB2312" w:hAnsi="仿宋_GB2312" w:eastAsia="仿宋_GB2312" w:cs="仿宋_GB2312"/>
          <w:sz w:val="32"/>
          <w:szCs w:val="32"/>
          <w:lang w:val="en-US" w:eastAsia="zh-CN"/>
        </w:rPr>
        <w:t>：乌鲁木齐市庆余年建设工程有限公司</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李某、徐某、谭某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三、法定代表人：林某</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四、执法部门：阜康市应急管理局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五、作出行政处罚的日期：2023年12月8日</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六、行政处罚决定书（摘要）</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鲁木齐市庆余年建设工程有限公司作为施工单位，2023年7月22日在辖区企业阜康市金鑫铸造有限公司厂区作业，存在未为施工现场作业人员李某、徐某、谭某提供符合规范的劳动防护用品（安全帽）；当日11时35分，外包单位员工李某正在施工现场开展焊接作业，未取熔化焊接与热切割特种作业操作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外包单位员工李某未持证上岗作业的行为违反了《中华人民共和国安全生产法》第三十条第一款的规定，应急给予行政处罚。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外包单位员工李某、徐某、谭某佩戴的安全帽不符合规范违反了《中华人民共和国安全生产法》第四十五条的规定，应急给予行政处罚。</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安全生产违法行为行政处罚办法》）第五十三条“生产经营单位及其有关人员触犯不同的法律规定，有两个以上应当给与行政处罚的安全生产违法行为的，安全监管监察部门应当适用于不同的法律规定，分别裁量，合并处罚。”的规定，分别裁量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1.针对外包单位员工李</w:t>
      </w:r>
      <w:r>
        <w:rPr>
          <w:rFonts w:hint="eastAsia" w:ascii="仿宋_GB2312" w:hAnsi="仿宋_GB2312" w:cs="仿宋_GB2312"/>
          <w:sz w:val="32"/>
          <w:szCs w:val="32"/>
          <w:lang w:val="en-US" w:eastAsia="zh-CN"/>
        </w:rPr>
        <w:t>某</w:t>
      </w:r>
      <w:r>
        <w:rPr>
          <w:rFonts w:hint="eastAsia" w:ascii="仿宋_GB2312" w:hAnsi="仿宋_GB2312" w:eastAsia="仿宋_GB2312" w:cs="仿宋_GB2312"/>
          <w:sz w:val="32"/>
          <w:szCs w:val="32"/>
          <w:lang w:val="en-US" w:eastAsia="zh-CN"/>
        </w:rPr>
        <w:t>未持证上岗作业的行为违法行为，依据《中华人民共和国安全生产法》第九十七条第七项的规定，并参照《自治区应急管理系统行政处罚自由裁量基准》（2021年版）16.5.1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案件调查人建议对乌鲁木齐市庆余年建设工程有限公司处人民币20000元（贰万元）罚款的行政处罚。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2.针对李</w:t>
      </w:r>
      <w:r>
        <w:rPr>
          <w:rFonts w:hint="eastAsia" w:ascii="仿宋_GB2312" w:hAnsi="仿宋_GB2312" w:cs="仿宋_GB2312"/>
          <w:sz w:val="32"/>
          <w:szCs w:val="32"/>
          <w:lang w:val="en-US" w:eastAsia="zh-CN"/>
        </w:rPr>
        <w:t>某</w:t>
      </w:r>
      <w:r>
        <w:rPr>
          <w:rFonts w:hint="eastAsia" w:ascii="仿宋_GB2312" w:hAnsi="仿宋_GB2312" w:eastAsia="仿宋_GB2312" w:cs="仿宋_GB2312"/>
          <w:sz w:val="32"/>
          <w:szCs w:val="32"/>
          <w:lang w:val="en-US" w:eastAsia="zh-CN"/>
        </w:rPr>
        <w:t>、徐</w:t>
      </w:r>
      <w:r>
        <w:rPr>
          <w:rFonts w:hint="eastAsia" w:ascii="仿宋_GB2312" w:hAnsi="仿宋_GB2312" w:cs="仿宋_GB2312"/>
          <w:sz w:val="32"/>
          <w:szCs w:val="32"/>
          <w:lang w:val="en-US" w:eastAsia="zh-CN"/>
        </w:rPr>
        <w:t>某</w:t>
      </w:r>
      <w:r>
        <w:rPr>
          <w:rFonts w:hint="eastAsia" w:ascii="仿宋_GB2312" w:hAnsi="仿宋_GB2312" w:eastAsia="仿宋_GB2312" w:cs="仿宋_GB2312"/>
          <w:sz w:val="32"/>
          <w:szCs w:val="32"/>
          <w:lang w:val="en-US" w:eastAsia="zh-CN"/>
        </w:rPr>
        <w:t>、谭</w:t>
      </w:r>
      <w:r>
        <w:rPr>
          <w:rFonts w:hint="eastAsia" w:ascii="仿宋_GB2312" w:hAnsi="仿宋_GB2312" w:cs="仿宋_GB2312"/>
          <w:sz w:val="32"/>
          <w:szCs w:val="32"/>
          <w:lang w:val="en-US" w:eastAsia="zh-CN"/>
        </w:rPr>
        <w:t>某</w:t>
      </w:r>
      <w:r>
        <w:rPr>
          <w:rFonts w:hint="eastAsia" w:ascii="仿宋_GB2312" w:hAnsi="仿宋_GB2312" w:eastAsia="仿宋_GB2312" w:cs="仿宋_GB2312"/>
          <w:sz w:val="32"/>
          <w:szCs w:val="32"/>
          <w:lang w:val="en-US" w:eastAsia="zh-CN"/>
        </w:rPr>
        <w:t>佩戴的安全帽不符合国家标准的违法行为，依据《中华人民共和国安全生产法》第九十九条第五项的规定，并参照《自治区应急管理系统行政处罚自由裁量基准》（2021年版）44.5.1，案件调查人建议对乌鲁木齐市庆余年建设工程有限公司处人民币6000元（陆仟元）罚款的行政处罚</w:t>
      </w:r>
      <w:r>
        <w:rPr>
          <w:rFonts w:hint="eastAsia" w:ascii="仿宋_GB2312" w:hAnsi="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综上所述，建议对乌鲁木齐市庆余年建设工程有限公司处人民币共计26000元（贰万陆仟元）罚款的行政处罚。</w:t>
      </w: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cs="仿宋_GB2312"/>
          <w:sz w:val="32"/>
          <w:szCs w:val="32"/>
          <w:lang w:val="en-US" w:eastAsia="zh-CN"/>
        </w:rPr>
        <w:sectPr>
          <w:pgSz w:w="11849" w:h="16781"/>
          <w:pgMar w:top="1814" w:right="1474" w:bottom="1701" w:left="1587" w:header="851" w:footer="992" w:gutter="0"/>
          <w:pgNumType w:fmt="decimal"/>
          <w:cols w:space="0" w:num="1"/>
          <w:rtlGutter w:val="0"/>
          <w:docGrid w:type="lines" w:linePitch="313" w:charSpace="0"/>
        </w:sectPr>
      </w:pPr>
    </w:p>
    <w:p>
      <w:pPr>
        <w:pStyle w:val="2"/>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行政许可结果公示</w:t>
      </w:r>
    </w:p>
    <w:tbl>
      <w:tblPr>
        <w:tblStyle w:val="7"/>
        <w:tblW w:w="13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712"/>
        <w:gridCol w:w="1297"/>
        <w:gridCol w:w="1380"/>
        <w:gridCol w:w="1050"/>
        <w:gridCol w:w="1230"/>
        <w:gridCol w:w="1635"/>
        <w:gridCol w:w="1410"/>
        <w:gridCol w:w="147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楷体" w:hAnsi="楷体" w:eastAsia="楷体" w:cs="楷体"/>
                <w:sz w:val="28"/>
                <w:szCs w:val="28"/>
              </w:rPr>
            </w:pPr>
            <w:r>
              <w:rPr>
                <w:rFonts w:hint="eastAsia" w:ascii="楷体" w:hAnsi="楷体" w:eastAsia="楷体" w:cs="楷体"/>
                <w:sz w:val="28"/>
                <w:szCs w:val="28"/>
              </w:rPr>
              <w:t>序号</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楷体" w:hAnsi="楷体" w:eastAsia="楷体" w:cs="楷体"/>
                <w:sz w:val="28"/>
                <w:szCs w:val="28"/>
              </w:rPr>
            </w:pPr>
            <w:r>
              <w:rPr>
                <w:rFonts w:hint="eastAsia" w:ascii="楷体" w:hAnsi="楷体" w:eastAsia="楷体" w:cs="楷体"/>
                <w:sz w:val="28"/>
                <w:szCs w:val="28"/>
              </w:rPr>
              <w:t>申请人</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sz w:val="28"/>
                <w:szCs w:val="28"/>
                <w:lang w:eastAsia="zh-CN"/>
              </w:rPr>
            </w:pPr>
            <w:r>
              <w:rPr>
                <w:rFonts w:hint="eastAsia" w:ascii="楷体" w:hAnsi="楷体" w:eastAsia="楷体" w:cs="楷体"/>
                <w:sz w:val="28"/>
                <w:szCs w:val="28"/>
              </w:rPr>
              <w:t>许可</w:t>
            </w:r>
            <w:r>
              <w:rPr>
                <w:rFonts w:hint="eastAsia" w:ascii="楷体" w:hAnsi="楷体" w:eastAsia="楷体" w:cs="楷体"/>
                <w:sz w:val="28"/>
                <w:szCs w:val="28"/>
                <w:lang w:eastAsia="zh-CN"/>
              </w:rPr>
              <w:t>事项类别</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楷体" w:hAnsi="楷体" w:eastAsia="楷体" w:cs="楷体"/>
                <w:sz w:val="28"/>
                <w:szCs w:val="28"/>
              </w:rPr>
            </w:pPr>
            <w:r>
              <w:rPr>
                <w:rFonts w:hint="eastAsia" w:ascii="楷体" w:hAnsi="楷体" w:eastAsia="楷体" w:cs="楷体"/>
                <w:sz w:val="28"/>
                <w:szCs w:val="28"/>
              </w:rPr>
              <w:t>受理时间</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楷体" w:hAnsi="楷体" w:eastAsia="楷体" w:cs="楷体"/>
                <w:sz w:val="28"/>
                <w:szCs w:val="28"/>
              </w:rPr>
            </w:pPr>
            <w:r>
              <w:rPr>
                <w:rFonts w:hint="eastAsia" w:ascii="楷体" w:hAnsi="楷体" w:eastAsia="楷体" w:cs="楷体"/>
                <w:sz w:val="28"/>
                <w:szCs w:val="28"/>
              </w:rPr>
              <w:t>审核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楷体" w:hAnsi="楷体" w:eastAsia="楷体" w:cs="楷体"/>
                <w:sz w:val="28"/>
                <w:szCs w:val="28"/>
              </w:rPr>
            </w:pPr>
            <w:r>
              <w:rPr>
                <w:rFonts w:hint="eastAsia" w:ascii="楷体" w:hAnsi="楷体" w:eastAsia="楷体" w:cs="楷体"/>
                <w:sz w:val="28"/>
                <w:szCs w:val="28"/>
              </w:rPr>
              <w:t>情况</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楷体" w:hAnsi="楷体" w:eastAsia="楷体" w:cs="楷体"/>
                <w:sz w:val="28"/>
                <w:szCs w:val="28"/>
              </w:rPr>
            </w:pPr>
            <w:r>
              <w:rPr>
                <w:rFonts w:hint="eastAsia" w:ascii="楷体" w:hAnsi="楷体" w:eastAsia="楷体" w:cs="楷体"/>
                <w:sz w:val="28"/>
                <w:szCs w:val="28"/>
              </w:rPr>
              <w:t>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楷体" w:hAnsi="楷体" w:eastAsia="楷体" w:cs="楷体"/>
                <w:sz w:val="28"/>
                <w:szCs w:val="28"/>
              </w:rPr>
            </w:pPr>
            <w:r>
              <w:rPr>
                <w:rFonts w:hint="eastAsia" w:ascii="楷体" w:hAnsi="楷体" w:eastAsia="楷体" w:cs="楷体"/>
                <w:sz w:val="28"/>
                <w:szCs w:val="28"/>
              </w:rPr>
              <w:t>结果</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楷体" w:hAnsi="楷体" w:eastAsia="楷体" w:cs="楷体"/>
                <w:sz w:val="28"/>
                <w:szCs w:val="28"/>
              </w:rPr>
            </w:pPr>
            <w:r>
              <w:rPr>
                <w:rFonts w:hint="eastAsia" w:ascii="楷体" w:hAnsi="楷体" w:eastAsia="楷体" w:cs="楷体"/>
                <w:sz w:val="28"/>
                <w:szCs w:val="28"/>
              </w:rPr>
              <w:t>许可证书</w:t>
            </w:r>
            <w:r>
              <w:rPr>
                <w:rFonts w:hint="eastAsia" w:ascii="楷体" w:hAnsi="楷体" w:eastAsia="楷体" w:cs="楷体"/>
                <w:sz w:val="28"/>
                <w:szCs w:val="28"/>
                <w:lang w:eastAsia="zh-CN"/>
              </w:rPr>
              <w:t>名称</w:t>
            </w:r>
            <w:r>
              <w:rPr>
                <w:rFonts w:hint="eastAsia" w:ascii="楷体" w:hAnsi="楷体" w:eastAsia="楷体" w:cs="楷体"/>
                <w:sz w:val="28"/>
                <w:szCs w:val="28"/>
              </w:rPr>
              <w:t>及编号</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楷体" w:hAnsi="楷体" w:eastAsia="楷体" w:cs="楷体"/>
                <w:sz w:val="28"/>
                <w:szCs w:val="28"/>
              </w:rPr>
            </w:pPr>
            <w:r>
              <w:rPr>
                <w:rFonts w:hint="eastAsia" w:ascii="楷体" w:hAnsi="楷体" w:eastAsia="楷体" w:cs="楷体"/>
                <w:sz w:val="28"/>
                <w:szCs w:val="28"/>
              </w:rPr>
              <w:t>许可时间</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楷体" w:hAnsi="楷体" w:eastAsia="楷体" w:cs="楷体"/>
                <w:sz w:val="28"/>
                <w:szCs w:val="28"/>
              </w:rPr>
            </w:pPr>
            <w:r>
              <w:rPr>
                <w:rFonts w:hint="eastAsia" w:ascii="楷体" w:hAnsi="楷体" w:eastAsia="楷体" w:cs="楷体"/>
                <w:sz w:val="28"/>
                <w:szCs w:val="28"/>
              </w:rPr>
              <w:t>送达时间</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楷体" w:hAnsi="楷体" w:eastAsia="楷体" w:cs="楷体"/>
                <w:sz w:val="28"/>
                <w:szCs w:val="28"/>
              </w:rPr>
            </w:pPr>
            <w:r>
              <w:rPr>
                <w:rFonts w:hint="eastAsia" w:ascii="楷体" w:hAnsi="楷体" w:eastAsia="楷体" w:cs="楷体"/>
                <w:sz w:val="28"/>
                <w:szCs w:val="28"/>
              </w:rPr>
              <w:t>承办人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5" w:type="dxa"/>
            <w:noWrap w:val="0"/>
            <w:vAlign w:val="center"/>
          </w:tcPr>
          <w:p>
            <w:pPr>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712"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阜康市雅轩店烟花爆竹零售部</w:t>
            </w:r>
          </w:p>
        </w:tc>
        <w:tc>
          <w:tcPr>
            <w:tcW w:w="1297" w:type="dxa"/>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烟花爆竹经营（零售）许可证核发</w:t>
            </w:r>
          </w:p>
        </w:tc>
        <w:tc>
          <w:tcPr>
            <w:tcW w:w="1380" w:type="dxa"/>
            <w:noWrap w:val="0"/>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2024.1.20</w:t>
            </w:r>
          </w:p>
        </w:tc>
        <w:tc>
          <w:tcPr>
            <w:tcW w:w="1050" w:type="dxa"/>
            <w:noWrap w:val="0"/>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通过</w:t>
            </w:r>
          </w:p>
        </w:tc>
        <w:tc>
          <w:tcPr>
            <w:tcW w:w="1230"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同意</w:t>
            </w:r>
          </w:p>
        </w:tc>
        <w:tc>
          <w:tcPr>
            <w:tcW w:w="16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(新) LS〔2024〕 00133</w:t>
            </w:r>
          </w:p>
        </w:tc>
        <w:tc>
          <w:tcPr>
            <w:tcW w:w="141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2024.1.26</w:t>
            </w:r>
          </w:p>
        </w:tc>
        <w:tc>
          <w:tcPr>
            <w:tcW w:w="14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2024.1.26</w:t>
            </w:r>
          </w:p>
        </w:tc>
        <w:tc>
          <w:tcPr>
            <w:tcW w:w="1410" w:type="dxa"/>
            <w:noWrap w:val="0"/>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张宇轩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5" w:type="dxa"/>
            <w:noWrap w:val="0"/>
            <w:vAlign w:val="center"/>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1712"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阜康市亚宏鞭炮边销茶经销部贸易中心店</w:t>
            </w:r>
          </w:p>
        </w:tc>
        <w:tc>
          <w:tcPr>
            <w:tcW w:w="1297" w:type="dxa"/>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烟花爆竹经营（零售）许可证核发</w:t>
            </w:r>
          </w:p>
        </w:tc>
        <w:tc>
          <w:tcPr>
            <w:tcW w:w="1380" w:type="dxa"/>
            <w:noWrap w:val="0"/>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2024.1.20</w:t>
            </w:r>
          </w:p>
        </w:tc>
        <w:tc>
          <w:tcPr>
            <w:tcW w:w="1050"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通过</w:t>
            </w:r>
          </w:p>
        </w:tc>
        <w:tc>
          <w:tcPr>
            <w:tcW w:w="1230"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同意</w:t>
            </w:r>
          </w:p>
        </w:tc>
        <w:tc>
          <w:tcPr>
            <w:tcW w:w="16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(新) LS〔2024〕 00132</w:t>
            </w:r>
          </w:p>
        </w:tc>
        <w:tc>
          <w:tcPr>
            <w:tcW w:w="14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2024.1.26</w:t>
            </w:r>
          </w:p>
        </w:tc>
        <w:tc>
          <w:tcPr>
            <w:tcW w:w="14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2024.1.26</w:t>
            </w:r>
          </w:p>
        </w:tc>
        <w:tc>
          <w:tcPr>
            <w:tcW w:w="1410"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张宇轩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5" w:type="dxa"/>
            <w:noWrap w:val="0"/>
            <w:vAlign w:val="center"/>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1712" w:type="dxa"/>
            <w:noWrap w:val="0"/>
            <w:vAlign w:val="center"/>
          </w:tcPr>
          <w:p>
            <w:pPr>
              <w:jc w:val="center"/>
              <w:rPr>
                <w:rFonts w:hint="eastAsia" w:ascii="楷体" w:hAnsi="楷体" w:eastAsia="楷体" w:cs="楷体"/>
                <w:sz w:val="28"/>
                <w:szCs w:val="28"/>
              </w:rPr>
            </w:pPr>
            <w:r>
              <w:rPr>
                <w:rFonts w:hint="eastAsia" w:ascii="仿宋_GB2312" w:hAnsi="仿宋_GB2312" w:eastAsia="仿宋_GB2312" w:cs="仿宋_GB2312"/>
                <w:sz w:val="24"/>
                <w:szCs w:val="24"/>
                <w:lang w:val="en-US" w:eastAsia="zh-CN"/>
              </w:rPr>
              <w:t>阜康市亚宏鞭炮边销茶经销部崇文店</w:t>
            </w:r>
          </w:p>
        </w:tc>
        <w:tc>
          <w:tcPr>
            <w:tcW w:w="1297" w:type="dxa"/>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烟花爆竹经营（零售）许可证核发</w:t>
            </w:r>
          </w:p>
        </w:tc>
        <w:tc>
          <w:tcPr>
            <w:tcW w:w="1380" w:type="dxa"/>
            <w:noWrap w:val="0"/>
            <w:vAlign w:val="center"/>
          </w:tcPr>
          <w:p>
            <w:pPr>
              <w:jc w:val="center"/>
              <w:rPr>
                <w:rFonts w:hint="default" w:ascii="楷体" w:hAnsi="楷体" w:eastAsia="楷体" w:cs="楷体"/>
                <w:kern w:val="2"/>
                <w:sz w:val="28"/>
                <w:szCs w:val="28"/>
                <w:lang w:val="en-US" w:eastAsia="zh-CN" w:bidi="ar-SA"/>
              </w:rPr>
            </w:pPr>
            <w:r>
              <w:rPr>
                <w:rFonts w:hint="eastAsia" w:ascii="仿宋" w:hAnsi="仿宋" w:eastAsia="仿宋" w:cs="仿宋"/>
                <w:i w:val="0"/>
                <w:iCs w:val="0"/>
                <w:color w:val="000000"/>
                <w:kern w:val="0"/>
                <w:sz w:val="22"/>
                <w:szCs w:val="22"/>
                <w:u w:val="none"/>
                <w:lang w:val="en-US" w:eastAsia="zh-CN" w:bidi="ar"/>
              </w:rPr>
              <w:t>2024.1.20</w:t>
            </w:r>
          </w:p>
        </w:tc>
        <w:tc>
          <w:tcPr>
            <w:tcW w:w="1050" w:type="dxa"/>
            <w:noWrap w:val="0"/>
            <w:vAlign w:val="center"/>
          </w:tcPr>
          <w:p>
            <w:pPr>
              <w:jc w:val="center"/>
              <w:rPr>
                <w:rFonts w:hint="eastAsia" w:ascii="楷体" w:hAnsi="楷体" w:eastAsia="楷体" w:cs="楷体"/>
                <w:sz w:val="28"/>
                <w:szCs w:val="28"/>
              </w:rPr>
            </w:pPr>
            <w:r>
              <w:rPr>
                <w:rFonts w:hint="eastAsia" w:ascii="仿宋_GB2312" w:hAnsi="仿宋_GB2312" w:eastAsia="仿宋_GB2312" w:cs="仿宋_GB2312"/>
                <w:sz w:val="24"/>
                <w:szCs w:val="24"/>
                <w:lang w:val="en-US" w:eastAsia="zh-CN"/>
              </w:rPr>
              <w:t>通过</w:t>
            </w:r>
          </w:p>
        </w:tc>
        <w:tc>
          <w:tcPr>
            <w:tcW w:w="1230" w:type="dxa"/>
            <w:noWrap w:val="0"/>
            <w:vAlign w:val="center"/>
          </w:tcPr>
          <w:p>
            <w:pPr>
              <w:jc w:val="center"/>
              <w:rPr>
                <w:rFonts w:hint="eastAsia" w:ascii="楷体" w:hAnsi="楷体" w:eastAsia="楷体" w:cs="楷体"/>
                <w:sz w:val="28"/>
                <w:szCs w:val="28"/>
              </w:rPr>
            </w:pPr>
            <w:r>
              <w:rPr>
                <w:rFonts w:hint="eastAsia" w:ascii="仿宋_GB2312" w:hAnsi="仿宋_GB2312" w:eastAsia="仿宋_GB2312" w:cs="仿宋_GB2312"/>
                <w:sz w:val="24"/>
                <w:szCs w:val="24"/>
                <w:lang w:val="en-US" w:eastAsia="zh-CN"/>
              </w:rPr>
              <w:t>同意</w:t>
            </w:r>
          </w:p>
        </w:tc>
        <w:tc>
          <w:tcPr>
            <w:tcW w:w="1635" w:type="dxa"/>
            <w:noWrap w:val="0"/>
            <w:vAlign w:val="center"/>
          </w:tcPr>
          <w:p>
            <w:pPr>
              <w:keepNext w:val="0"/>
              <w:keepLines w:val="0"/>
              <w:widowControl/>
              <w:suppressLineNumbers w:val="0"/>
              <w:jc w:val="center"/>
              <w:textAlignment w:val="center"/>
              <w:rPr>
                <w:rFonts w:hint="eastAsia" w:ascii="楷体" w:hAnsi="楷体" w:eastAsia="楷体" w:cs="楷体"/>
                <w:kern w:val="2"/>
                <w:sz w:val="28"/>
                <w:szCs w:val="28"/>
                <w:lang w:val="en-US" w:eastAsia="zh-CN" w:bidi="ar-SA"/>
              </w:rPr>
            </w:pPr>
            <w:r>
              <w:rPr>
                <w:rFonts w:hint="eastAsia" w:ascii="仿宋" w:hAnsi="仿宋" w:eastAsia="仿宋" w:cs="仿宋"/>
                <w:i w:val="0"/>
                <w:iCs w:val="0"/>
                <w:color w:val="000000"/>
                <w:kern w:val="0"/>
                <w:sz w:val="22"/>
                <w:szCs w:val="22"/>
                <w:u w:val="none"/>
                <w:lang w:val="en-US" w:eastAsia="zh-CN" w:bidi="ar"/>
              </w:rPr>
              <w:t>(新) LS〔2024〕 00135</w:t>
            </w:r>
          </w:p>
        </w:tc>
        <w:tc>
          <w:tcPr>
            <w:tcW w:w="1410" w:type="dxa"/>
            <w:noWrap w:val="0"/>
            <w:vAlign w:val="center"/>
          </w:tcPr>
          <w:p>
            <w:pPr>
              <w:keepNext w:val="0"/>
              <w:keepLines w:val="0"/>
              <w:widowControl/>
              <w:suppressLineNumbers w:val="0"/>
              <w:jc w:val="center"/>
              <w:textAlignment w:val="center"/>
              <w:rPr>
                <w:rFonts w:hint="eastAsia" w:ascii="楷体" w:hAnsi="楷体" w:eastAsia="楷体" w:cs="楷体"/>
                <w:kern w:val="2"/>
                <w:sz w:val="28"/>
                <w:szCs w:val="28"/>
                <w:lang w:val="en-US" w:eastAsia="zh-CN" w:bidi="ar-SA"/>
              </w:rPr>
            </w:pPr>
            <w:r>
              <w:rPr>
                <w:rFonts w:hint="eastAsia" w:ascii="仿宋" w:hAnsi="仿宋" w:eastAsia="仿宋" w:cs="仿宋"/>
                <w:i w:val="0"/>
                <w:iCs w:val="0"/>
                <w:color w:val="000000"/>
                <w:kern w:val="0"/>
                <w:sz w:val="22"/>
                <w:szCs w:val="22"/>
                <w:u w:val="none"/>
                <w:lang w:val="en-US" w:eastAsia="zh-CN" w:bidi="ar"/>
              </w:rPr>
              <w:t>2024.1.26</w:t>
            </w:r>
          </w:p>
        </w:tc>
        <w:tc>
          <w:tcPr>
            <w:tcW w:w="1470" w:type="dxa"/>
            <w:noWrap w:val="0"/>
            <w:vAlign w:val="center"/>
          </w:tcPr>
          <w:p>
            <w:pPr>
              <w:keepNext w:val="0"/>
              <w:keepLines w:val="0"/>
              <w:widowControl/>
              <w:suppressLineNumbers w:val="0"/>
              <w:jc w:val="center"/>
              <w:textAlignment w:val="center"/>
              <w:rPr>
                <w:rFonts w:hint="eastAsia" w:ascii="楷体" w:hAnsi="楷体" w:eastAsia="楷体" w:cs="楷体"/>
                <w:kern w:val="2"/>
                <w:sz w:val="28"/>
                <w:szCs w:val="28"/>
                <w:lang w:val="en-US" w:eastAsia="zh-CN" w:bidi="ar-SA"/>
              </w:rPr>
            </w:pPr>
            <w:r>
              <w:rPr>
                <w:rFonts w:hint="eastAsia" w:ascii="仿宋" w:hAnsi="仿宋" w:eastAsia="仿宋" w:cs="仿宋"/>
                <w:i w:val="0"/>
                <w:iCs w:val="0"/>
                <w:color w:val="000000"/>
                <w:kern w:val="0"/>
                <w:sz w:val="22"/>
                <w:szCs w:val="22"/>
                <w:u w:val="none"/>
                <w:lang w:val="en-US" w:eastAsia="zh-CN" w:bidi="ar"/>
              </w:rPr>
              <w:t>2024.1.26</w:t>
            </w:r>
          </w:p>
        </w:tc>
        <w:tc>
          <w:tcPr>
            <w:tcW w:w="1410" w:type="dxa"/>
            <w:noWrap w:val="0"/>
            <w:vAlign w:val="center"/>
          </w:tcPr>
          <w:p>
            <w:pPr>
              <w:jc w:val="center"/>
              <w:rPr>
                <w:rFonts w:ascii="楷体" w:hAnsi="楷体" w:eastAsia="楷体" w:cs="楷体"/>
                <w:sz w:val="28"/>
                <w:szCs w:val="28"/>
              </w:rPr>
            </w:pPr>
            <w:r>
              <w:rPr>
                <w:rFonts w:hint="eastAsia" w:ascii="仿宋_GB2312" w:hAnsi="仿宋_GB2312" w:eastAsia="仿宋_GB2312" w:cs="仿宋_GB2312"/>
                <w:sz w:val="24"/>
                <w:szCs w:val="24"/>
                <w:lang w:val="en-US" w:eastAsia="zh-CN"/>
              </w:rPr>
              <w:t>张宇轩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5" w:type="dxa"/>
            <w:noWrap w:val="0"/>
            <w:vAlign w:val="center"/>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w:t>
            </w:r>
          </w:p>
        </w:tc>
        <w:tc>
          <w:tcPr>
            <w:tcW w:w="1712" w:type="dxa"/>
            <w:noWrap w:val="0"/>
            <w:vAlign w:val="top"/>
          </w:tcPr>
          <w:p>
            <w:pPr>
              <w:jc w:val="center"/>
              <w:rPr>
                <w:rFonts w:hint="eastAsia" w:ascii="楷体" w:hAnsi="楷体" w:eastAsia="楷体" w:cs="楷体"/>
                <w:sz w:val="28"/>
                <w:szCs w:val="28"/>
              </w:rPr>
            </w:pPr>
            <w:r>
              <w:rPr>
                <w:rFonts w:hint="eastAsia" w:ascii="仿宋_GB2312" w:hAnsi="仿宋_GB2312" w:eastAsia="仿宋_GB2312" w:cs="仿宋_GB2312"/>
                <w:sz w:val="24"/>
                <w:szCs w:val="24"/>
                <w:lang w:val="en-US" w:eastAsia="zh-CN"/>
              </w:rPr>
              <w:t>新疆森田物流有限公司</w:t>
            </w:r>
          </w:p>
        </w:tc>
        <w:tc>
          <w:tcPr>
            <w:tcW w:w="1297" w:type="dxa"/>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危险化学品经营许可证核发</w:t>
            </w:r>
          </w:p>
        </w:tc>
        <w:tc>
          <w:tcPr>
            <w:tcW w:w="1380" w:type="dxa"/>
            <w:noWrap w:val="0"/>
            <w:vAlign w:val="center"/>
          </w:tcPr>
          <w:p>
            <w:pPr>
              <w:jc w:val="center"/>
              <w:rPr>
                <w:rFonts w:hint="default" w:ascii="楷体" w:hAnsi="楷体" w:eastAsia="楷体" w:cs="楷体"/>
                <w:kern w:val="2"/>
                <w:sz w:val="28"/>
                <w:szCs w:val="28"/>
                <w:lang w:val="en-US" w:eastAsia="zh-CN" w:bidi="ar-SA"/>
              </w:rPr>
            </w:pPr>
            <w:r>
              <w:rPr>
                <w:rFonts w:hint="eastAsia" w:ascii="仿宋" w:hAnsi="仿宋" w:eastAsia="仿宋" w:cs="仿宋"/>
                <w:i w:val="0"/>
                <w:iCs w:val="0"/>
                <w:color w:val="000000"/>
                <w:kern w:val="0"/>
                <w:sz w:val="22"/>
                <w:szCs w:val="22"/>
                <w:u w:val="none"/>
                <w:lang w:val="en-US" w:eastAsia="zh-CN" w:bidi="ar"/>
              </w:rPr>
              <w:t>2023.12.29</w:t>
            </w:r>
          </w:p>
        </w:tc>
        <w:tc>
          <w:tcPr>
            <w:tcW w:w="1050" w:type="dxa"/>
            <w:noWrap w:val="0"/>
            <w:vAlign w:val="center"/>
          </w:tcPr>
          <w:p>
            <w:pPr>
              <w:jc w:val="center"/>
              <w:rPr>
                <w:rFonts w:hint="eastAsia" w:ascii="楷体" w:hAnsi="楷体" w:eastAsia="楷体" w:cs="楷体"/>
                <w:sz w:val="28"/>
                <w:szCs w:val="28"/>
              </w:rPr>
            </w:pPr>
            <w:r>
              <w:rPr>
                <w:rFonts w:hint="eastAsia" w:ascii="仿宋_GB2312" w:hAnsi="仿宋_GB2312" w:eastAsia="仿宋_GB2312" w:cs="仿宋_GB2312"/>
                <w:sz w:val="24"/>
                <w:szCs w:val="24"/>
                <w:lang w:val="en-US" w:eastAsia="zh-CN"/>
              </w:rPr>
              <w:t>通过</w:t>
            </w:r>
          </w:p>
        </w:tc>
        <w:tc>
          <w:tcPr>
            <w:tcW w:w="1230" w:type="dxa"/>
            <w:noWrap w:val="0"/>
            <w:vAlign w:val="center"/>
          </w:tcPr>
          <w:p>
            <w:pPr>
              <w:jc w:val="center"/>
              <w:rPr>
                <w:rFonts w:hint="eastAsia" w:ascii="楷体" w:hAnsi="楷体" w:eastAsia="楷体" w:cs="楷体"/>
                <w:sz w:val="28"/>
                <w:szCs w:val="28"/>
              </w:rPr>
            </w:pPr>
            <w:r>
              <w:rPr>
                <w:rFonts w:hint="eastAsia" w:ascii="仿宋_GB2312" w:hAnsi="仿宋_GB2312" w:eastAsia="仿宋_GB2312" w:cs="仿宋_GB2312"/>
                <w:sz w:val="24"/>
                <w:szCs w:val="24"/>
                <w:lang w:val="en-US" w:eastAsia="zh-CN"/>
              </w:rPr>
              <w:t>同意</w:t>
            </w:r>
          </w:p>
        </w:tc>
        <w:tc>
          <w:tcPr>
            <w:tcW w:w="1635" w:type="dxa"/>
            <w:noWrap w:val="0"/>
            <w:vAlign w:val="center"/>
          </w:tcPr>
          <w:p>
            <w:pPr>
              <w:keepNext w:val="0"/>
              <w:keepLines w:val="0"/>
              <w:widowControl/>
              <w:suppressLineNumbers w:val="0"/>
              <w:jc w:val="center"/>
              <w:textAlignment w:val="center"/>
              <w:rPr>
                <w:rFonts w:hint="eastAsia" w:ascii="楷体" w:hAnsi="楷体" w:eastAsia="楷体" w:cs="楷体"/>
                <w:kern w:val="2"/>
                <w:sz w:val="28"/>
                <w:szCs w:val="28"/>
                <w:lang w:val="en-US" w:eastAsia="zh-CN" w:bidi="ar-SA"/>
              </w:rPr>
            </w:pPr>
            <w:r>
              <w:rPr>
                <w:rFonts w:hint="eastAsia" w:ascii="仿宋" w:hAnsi="仿宋" w:eastAsia="仿宋" w:cs="仿宋"/>
                <w:i w:val="0"/>
                <w:iCs w:val="0"/>
                <w:color w:val="000000"/>
                <w:kern w:val="0"/>
                <w:sz w:val="22"/>
                <w:szCs w:val="22"/>
                <w:u w:val="none"/>
                <w:lang w:val="en-US" w:eastAsia="zh-CN" w:bidi="ar"/>
              </w:rPr>
              <w:t>阜危经〔2024〕 002号</w:t>
            </w:r>
          </w:p>
        </w:tc>
        <w:tc>
          <w:tcPr>
            <w:tcW w:w="1410" w:type="dxa"/>
            <w:noWrap w:val="0"/>
            <w:vAlign w:val="center"/>
          </w:tcPr>
          <w:p>
            <w:pPr>
              <w:keepNext w:val="0"/>
              <w:keepLines w:val="0"/>
              <w:widowControl/>
              <w:suppressLineNumbers w:val="0"/>
              <w:jc w:val="center"/>
              <w:textAlignment w:val="center"/>
              <w:rPr>
                <w:rFonts w:hint="default" w:ascii="楷体" w:hAnsi="楷体" w:eastAsia="楷体" w:cs="楷体"/>
                <w:kern w:val="2"/>
                <w:sz w:val="28"/>
                <w:szCs w:val="28"/>
                <w:lang w:val="en-US" w:eastAsia="zh-CN" w:bidi="ar-SA"/>
              </w:rPr>
            </w:pPr>
            <w:r>
              <w:rPr>
                <w:rFonts w:hint="eastAsia" w:ascii="仿宋" w:hAnsi="仿宋" w:eastAsia="仿宋" w:cs="仿宋"/>
                <w:i w:val="0"/>
                <w:iCs w:val="0"/>
                <w:color w:val="000000"/>
                <w:kern w:val="0"/>
                <w:sz w:val="22"/>
                <w:szCs w:val="22"/>
                <w:u w:val="none"/>
                <w:lang w:val="en-US" w:eastAsia="zh-CN" w:bidi="ar"/>
              </w:rPr>
              <w:t>2024.1.4</w:t>
            </w:r>
          </w:p>
        </w:tc>
        <w:tc>
          <w:tcPr>
            <w:tcW w:w="1470" w:type="dxa"/>
            <w:noWrap w:val="0"/>
            <w:vAlign w:val="center"/>
          </w:tcPr>
          <w:p>
            <w:pPr>
              <w:keepNext w:val="0"/>
              <w:keepLines w:val="0"/>
              <w:widowControl/>
              <w:suppressLineNumbers w:val="0"/>
              <w:jc w:val="center"/>
              <w:textAlignment w:val="center"/>
              <w:rPr>
                <w:rFonts w:hint="eastAsia" w:ascii="楷体" w:hAnsi="楷体" w:eastAsia="楷体" w:cs="楷体"/>
                <w:kern w:val="2"/>
                <w:sz w:val="28"/>
                <w:szCs w:val="28"/>
                <w:lang w:val="en-US" w:eastAsia="zh-CN" w:bidi="ar-SA"/>
              </w:rPr>
            </w:pPr>
            <w:r>
              <w:rPr>
                <w:rFonts w:hint="eastAsia" w:ascii="仿宋" w:hAnsi="仿宋" w:eastAsia="仿宋" w:cs="仿宋"/>
                <w:i w:val="0"/>
                <w:iCs w:val="0"/>
                <w:color w:val="000000"/>
                <w:kern w:val="0"/>
                <w:sz w:val="22"/>
                <w:szCs w:val="22"/>
                <w:u w:val="none"/>
                <w:lang w:val="en-US" w:eastAsia="zh-CN" w:bidi="ar"/>
              </w:rPr>
              <w:t>2024.1.4</w:t>
            </w:r>
          </w:p>
        </w:tc>
        <w:tc>
          <w:tcPr>
            <w:tcW w:w="1410" w:type="dxa"/>
            <w:noWrap w:val="0"/>
            <w:vAlign w:val="center"/>
          </w:tcPr>
          <w:p>
            <w:pPr>
              <w:jc w:val="center"/>
              <w:rPr>
                <w:rFonts w:ascii="楷体" w:hAnsi="楷体" w:eastAsia="楷体" w:cs="楷体"/>
                <w:sz w:val="28"/>
                <w:szCs w:val="28"/>
              </w:rPr>
            </w:pPr>
            <w:r>
              <w:rPr>
                <w:rFonts w:hint="eastAsia" w:ascii="仿宋_GB2312" w:hAnsi="仿宋_GB2312" w:eastAsia="仿宋_GB2312" w:cs="仿宋_GB2312"/>
                <w:sz w:val="24"/>
                <w:szCs w:val="24"/>
                <w:lang w:val="en-US" w:eastAsia="zh-CN"/>
              </w:rPr>
              <w:t>张宇轩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5" w:type="dxa"/>
            <w:noWrap w:val="0"/>
            <w:vAlign w:val="center"/>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w:t>
            </w:r>
          </w:p>
        </w:tc>
        <w:tc>
          <w:tcPr>
            <w:tcW w:w="1712" w:type="dxa"/>
            <w:noWrap w:val="0"/>
            <w:vAlign w:val="center"/>
          </w:tcPr>
          <w:p>
            <w:pPr>
              <w:jc w:val="center"/>
              <w:rPr>
                <w:rFonts w:ascii="楷体" w:hAnsi="楷体" w:eastAsia="楷体" w:cs="楷体"/>
                <w:sz w:val="28"/>
                <w:szCs w:val="28"/>
              </w:rPr>
            </w:pPr>
            <w:r>
              <w:rPr>
                <w:rFonts w:hint="eastAsia" w:ascii="仿宋_GB2312" w:hAnsi="仿宋_GB2312" w:eastAsia="仿宋_GB2312" w:cs="仿宋_GB2312"/>
                <w:sz w:val="24"/>
                <w:szCs w:val="24"/>
                <w:lang w:val="en-US" w:eastAsia="zh-CN"/>
              </w:rPr>
              <w:t>新疆准东准盈技术有限公司</w:t>
            </w:r>
          </w:p>
        </w:tc>
        <w:tc>
          <w:tcPr>
            <w:tcW w:w="1297" w:type="dxa"/>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危险化学品经营许可证核发</w:t>
            </w:r>
          </w:p>
        </w:tc>
        <w:tc>
          <w:tcPr>
            <w:tcW w:w="1380" w:type="dxa"/>
            <w:noWrap w:val="0"/>
            <w:vAlign w:val="center"/>
          </w:tcPr>
          <w:p>
            <w:pPr>
              <w:jc w:val="center"/>
              <w:rPr>
                <w:rFonts w:hint="default" w:ascii="楷体" w:hAnsi="楷体" w:eastAsia="楷体" w:cs="楷体"/>
                <w:kern w:val="2"/>
                <w:sz w:val="28"/>
                <w:szCs w:val="28"/>
                <w:lang w:val="en-US" w:eastAsia="zh-CN" w:bidi="ar-SA"/>
              </w:rPr>
            </w:pPr>
            <w:r>
              <w:rPr>
                <w:rFonts w:hint="eastAsia" w:ascii="仿宋" w:hAnsi="仿宋" w:eastAsia="仿宋" w:cs="仿宋"/>
                <w:i w:val="0"/>
                <w:iCs w:val="0"/>
                <w:color w:val="000000"/>
                <w:kern w:val="0"/>
                <w:sz w:val="22"/>
                <w:szCs w:val="22"/>
                <w:u w:val="none"/>
                <w:lang w:val="en-US" w:eastAsia="zh-CN" w:bidi="ar"/>
              </w:rPr>
              <w:t>2023.12.29</w:t>
            </w:r>
          </w:p>
        </w:tc>
        <w:tc>
          <w:tcPr>
            <w:tcW w:w="1050" w:type="dxa"/>
            <w:noWrap w:val="0"/>
            <w:vAlign w:val="center"/>
          </w:tcPr>
          <w:p>
            <w:pPr>
              <w:jc w:val="center"/>
              <w:rPr>
                <w:rFonts w:ascii="楷体" w:hAnsi="楷体" w:eastAsia="楷体" w:cs="楷体"/>
                <w:sz w:val="28"/>
                <w:szCs w:val="28"/>
              </w:rPr>
            </w:pPr>
            <w:r>
              <w:rPr>
                <w:rFonts w:hint="eastAsia" w:ascii="仿宋_GB2312" w:hAnsi="仿宋_GB2312" w:eastAsia="仿宋_GB2312" w:cs="仿宋_GB2312"/>
                <w:sz w:val="24"/>
                <w:szCs w:val="24"/>
                <w:lang w:val="en-US" w:eastAsia="zh-CN"/>
              </w:rPr>
              <w:t>通过</w:t>
            </w:r>
          </w:p>
        </w:tc>
        <w:tc>
          <w:tcPr>
            <w:tcW w:w="1230" w:type="dxa"/>
            <w:noWrap w:val="0"/>
            <w:vAlign w:val="center"/>
          </w:tcPr>
          <w:p>
            <w:pPr>
              <w:jc w:val="center"/>
              <w:rPr>
                <w:rFonts w:ascii="楷体" w:hAnsi="楷体" w:eastAsia="楷体" w:cs="楷体"/>
                <w:sz w:val="28"/>
                <w:szCs w:val="28"/>
              </w:rPr>
            </w:pPr>
            <w:r>
              <w:rPr>
                <w:rFonts w:hint="eastAsia" w:ascii="仿宋_GB2312" w:hAnsi="仿宋_GB2312" w:eastAsia="仿宋_GB2312" w:cs="仿宋_GB2312"/>
                <w:sz w:val="24"/>
                <w:szCs w:val="24"/>
                <w:lang w:val="en-US" w:eastAsia="zh-CN"/>
              </w:rPr>
              <w:t>同意</w:t>
            </w:r>
          </w:p>
        </w:tc>
        <w:tc>
          <w:tcPr>
            <w:tcW w:w="1635" w:type="dxa"/>
            <w:noWrap w:val="0"/>
            <w:vAlign w:val="center"/>
          </w:tcPr>
          <w:p>
            <w:pPr>
              <w:keepNext w:val="0"/>
              <w:keepLines w:val="0"/>
              <w:widowControl/>
              <w:suppressLineNumbers w:val="0"/>
              <w:jc w:val="center"/>
              <w:textAlignment w:val="center"/>
              <w:rPr>
                <w:rFonts w:hint="eastAsia" w:ascii="楷体" w:hAnsi="楷体" w:eastAsia="楷体" w:cs="楷体"/>
                <w:kern w:val="2"/>
                <w:sz w:val="28"/>
                <w:szCs w:val="28"/>
                <w:lang w:val="en-US" w:eastAsia="zh-CN" w:bidi="ar-SA"/>
              </w:rPr>
            </w:pPr>
            <w:r>
              <w:rPr>
                <w:rFonts w:hint="eastAsia" w:ascii="仿宋" w:hAnsi="仿宋" w:eastAsia="仿宋" w:cs="仿宋"/>
                <w:i w:val="0"/>
                <w:iCs w:val="0"/>
                <w:color w:val="000000"/>
                <w:kern w:val="0"/>
                <w:sz w:val="22"/>
                <w:szCs w:val="22"/>
                <w:u w:val="none"/>
                <w:lang w:val="en-US" w:eastAsia="zh-CN" w:bidi="ar"/>
              </w:rPr>
              <w:t>阜危经〔2024〕 001号</w:t>
            </w:r>
          </w:p>
        </w:tc>
        <w:tc>
          <w:tcPr>
            <w:tcW w:w="1410" w:type="dxa"/>
            <w:noWrap w:val="0"/>
            <w:vAlign w:val="center"/>
          </w:tcPr>
          <w:p>
            <w:pPr>
              <w:keepNext w:val="0"/>
              <w:keepLines w:val="0"/>
              <w:widowControl/>
              <w:suppressLineNumbers w:val="0"/>
              <w:jc w:val="center"/>
              <w:textAlignment w:val="center"/>
              <w:rPr>
                <w:rFonts w:hint="default" w:ascii="楷体" w:hAnsi="楷体" w:eastAsia="楷体" w:cs="楷体"/>
                <w:kern w:val="2"/>
                <w:sz w:val="28"/>
                <w:szCs w:val="28"/>
                <w:lang w:val="en-US" w:eastAsia="zh-CN" w:bidi="ar-SA"/>
              </w:rPr>
            </w:pPr>
            <w:r>
              <w:rPr>
                <w:rFonts w:hint="eastAsia" w:ascii="仿宋" w:hAnsi="仿宋" w:eastAsia="仿宋" w:cs="仿宋"/>
                <w:i w:val="0"/>
                <w:iCs w:val="0"/>
                <w:color w:val="000000"/>
                <w:kern w:val="0"/>
                <w:sz w:val="22"/>
                <w:szCs w:val="22"/>
                <w:u w:val="none"/>
                <w:lang w:val="en-US" w:eastAsia="zh-CN" w:bidi="ar"/>
              </w:rPr>
              <w:t>2024.1.4</w:t>
            </w:r>
          </w:p>
        </w:tc>
        <w:tc>
          <w:tcPr>
            <w:tcW w:w="1470" w:type="dxa"/>
            <w:noWrap w:val="0"/>
            <w:vAlign w:val="center"/>
          </w:tcPr>
          <w:p>
            <w:pPr>
              <w:keepNext w:val="0"/>
              <w:keepLines w:val="0"/>
              <w:widowControl/>
              <w:suppressLineNumbers w:val="0"/>
              <w:jc w:val="center"/>
              <w:textAlignment w:val="center"/>
              <w:rPr>
                <w:rFonts w:hint="eastAsia" w:ascii="楷体" w:hAnsi="楷体" w:eastAsia="楷体" w:cs="楷体"/>
                <w:kern w:val="2"/>
                <w:sz w:val="28"/>
                <w:szCs w:val="28"/>
                <w:lang w:val="en-US" w:eastAsia="zh-CN" w:bidi="ar-SA"/>
              </w:rPr>
            </w:pPr>
            <w:r>
              <w:rPr>
                <w:rFonts w:hint="eastAsia" w:ascii="仿宋" w:hAnsi="仿宋" w:eastAsia="仿宋" w:cs="仿宋"/>
                <w:i w:val="0"/>
                <w:iCs w:val="0"/>
                <w:color w:val="000000"/>
                <w:kern w:val="0"/>
                <w:sz w:val="22"/>
                <w:szCs w:val="22"/>
                <w:u w:val="none"/>
                <w:lang w:val="en-US" w:eastAsia="zh-CN" w:bidi="ar"/>
              </w:rPr>
              <w:t>2024.1.4</w:t>
            </w:r>
          </w:p>
        </w:tc>
        <w:tc>
          <w:tcPr>
            <w:tcW w:w="1410" w:type="dxa"/>
            <w:noWrap w:val="0"/>
            <w:vAlign w:val="center"/>
          </w:tcPr>
          <w:p>
            <w:pPr>
              <w:jc w:val="center"/>
              <w:rPr>
                <w:rFonts w:ascii="楷体" w:hAnsi="楷体" w:eastAsia="楷体" w:cs="楷体"/>
                <w:sz w:val="28"/>
                <w:szCs w:val="28"/>
              </w:rPr>
            </w:pPr>
            <w:r>
              <w:rPr>
                <w:rFonts w:hint="eastAsia" w:ascii="仿宋_GB2312" w:hAnsi="仿宋_GB2312" w:eastAsia="仿宋_GB2312" w:cs="仿宋_GB2312"/>
                <w:sz w:val="24"/>
                <w:szCs w:val="24"/>
                <w:lang w:val="en-US" w:eastAsia="zh-CN"/>
              </w:rPr>
              <w:t>张宇轩</w:t>
            </w: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随机抽查结果公示</w:t>
      </w:r>
    </w:p>
    <w:tbl>
      <w:tblPr>
        <w:tblStyle w:val="7"/>
        <w:tblW w:w="14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329"/>
        <w:gridCol w:w="1011"/>
        <w:gridCol w:w="1925"/>
        <w:gridCol w:w="1555"/>
        <w:gridCol w:w="966"/>
        <w:gridCol w:w="1074"/>
        <w:gridCol w:w="1800"/>
        <w:gridCol w:w="1192"/>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660" w:type="dxa"/>
            <w:vAlign w:val="center"/>
          </w:tcPr>
          <w:p>
            <w:pPr>
              <w:jc w:val="center"/>
              <w:rPr>
                <w:rFonts w:hint="eastAsia" w:ascii="仿宋" w:hAnsi="仿宋" w:eastAsia="仿宋" w:cs="仿宋"/>
                <w:sz w:val="24"/>
                <w:szCs w:val="24"/>
              </w:rPr>
            </w:pPr>
            <w:r>
              <w:rPr>
                <w:rFonts w:hint="eastAsia" w:ascii="仿宋" w:hAnsi="仿宋" w:eastAsia="仿宋" w:cs="仿宋"/>
                <w:spacing w:val="-20"/>
                <w:sz w:val="24"/>
                <w:szCs w:val="24"/>
              </w:rPr>
              <w:t>序号</w:t>
            </w:r>
          </w:p>
        </w:tc>
        <w:tc>
          <w:tcPr>
            <w:tcW w:w="132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时间</w:t>
            </w:r>
          </w:p>
        </w:tc>
        <w:tc>
          <w:tcPr>
            <w:tcW w:w="101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地点</w:t>
            </w:r>
          </w:p>
        </w:tc>
        <w:tc>
          <w:tcPr>
            <w:tcW w:w="192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被检查单位或个人</w:t>
            </w:r>
          </w:p>
        </w:tc>
        <w:tc>
          <w:tcPr>
            <w:tcW w:w="15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被检查人员联系电话</w:t>
            </w:r>
          </w:p>
        </w:tc>
        <w:tc>
          <w:tcPr>
            <w:tcW w:w="96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检查事由</w:t>
            </w:r>
          </w:p>
          <w:p>
            <w:pPr>
              <w:jc w:val="center"/>
              <w:rPr>
                <w:rFonts w:hint="eastAsia" w:ascii="仿宋" w:hAnsi="仿宋" w:eastAsia="仿宋" w:cs="仿宋"/>
                <w:sz w:val="24"/>
                <w:szCs w:val="24"/>
              </w:rPr>
            </w:pPr>
            <w:r>
              <w:rPr>
                <w:rFonts w:hint="eastAsia" w:ascii="仿宋" w:hAnsi="仿宋" w:eastAsia="仿宋" w:cs="仿宋"/>
                <w:sz w:val="24"/>
                <w:szCs w:val="24"/>
              </w:rPr>
              <w:t>（依职权或依举报）</w:t>
            </w:r>
          </w:p>
        </w:tc>
        <w:tc>
          <w:tcPr>
            <w:tcW w:w="10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检查</w:t>
            </w:r>
          </w:p>
          <w:p>
            <w:pPr>
              <w:jc w:val="center"/>
              <w:rPr>
                <w:rFonts w:hint="eastAsia" w:ascii="仿宋" w:hAnsi="仿宋" w:eastAsia="仿宋" w:cs="仿宋"/>
                <w:sz w:val="24"/>
                <w:szCs w:val="24"/>
              </w:rPr>
            </w:pPr>
            <w:r>
              <w:rPr>
                <w:rFonts w:hint="eastAsia" w:ascii="仿宋" w:hAnsi="仿宋" w:eastAsia="仿宋" w:cs="仿宋"/>
                <w:sz w:val="24"/>
                <w:szCs w:val="24"/>
              </w:rPr>
              <w:t>内容</w:t>
            </w:r>
          </w:p>
        </w:tc>
        <w:tc>
          <w:tcPr>
            <w:tcW w:w="18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检查文书</w:t>
            </w:r>
          </w:p>
        </w:tc>
        <w:tc>
          <w:tcPr>
            <w:tcW w:w="11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检查结果</w:t>
            </w:r>
          </w:p>
        </w:tc>
        <w:tc>
          <w:tcPr>
            <w:tcW w:w="25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检查单位及人员（姓名＋证件号）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trPr>
        <w:tc>
          <w:tcPr>
            <w:tcW w:w="660" w:type="dxa"/>
            <w:vAlign w:val="center"/>
          </w:tcPr>
          <w:p>
            <w:pPr>
              <w:keepNext w:val="0"/>
              <w:keepLines w:val="0"/>
              <w:widowControl/>
              <w:suppressLineNumbers w:val="0"/>
              <w:jc w:val="center"/>
              <w:textAlignment w:val="center"/>
              <w:rPr>
                <w:rFonts w:hint="eastAsia" w:ascii="仿宋" w:hAnsi="仿宋" w:eastAsia="仿宋" w:cs="仿宋"/>
                <w:color w:val="auto"/>
                <w:spacing w:val="-2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w:t>
            </w:r>
          </w:p>
        </w:tc>
        <w:tc>
          <w:tcPr>
            <w:tcW w:w="1329" w:type="dxa"/>
            <w:vAlign w:val="center"/>
          </w:tcPr>
          <w:p>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2024年2月27日</w:t>
            </w:r>
          </w:p>
        </w:tc>
        <w:tc>
          <w:tcPr>
            <w:tcW w:w="1011" w:type="dxa"/>
            <w:vAlign w:val="center"/>
          </w:tcPr>
          <w:p>
            <w:pPr>
              <w:keepNext w:val="0"/>
              <w:keepLines w:val="0"/>
              <w:widowControl/>
              <w:suppressLineNumbers w:val="0"/>
              <w:jc w:val="left"/>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阜康产业园西区</w:t>
            </w:r>
          </w:p>
        </w:tc>
        <w:tc>
          <w:tcPr>
            <w:tcW w:w="19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克拉玛依市富城天然气有限责任公司T1006站</w:t>
            </w:r>
          </w:p>
        </w:tc>
        <w:tc>
          <w:tcPr>
            <w:tcW w:w="1555" w:type="dxa"/>
            <w:vAlign w:val="center"/>
          </w:tcPr>
          <w:p>
            <w:pPr>
              <w:keepNext w:val="0"/>
              <w:keepLines w:val="0"/>
              <w:widowControl/>
              <w:suppressLineNumbers w:val="0"/>
              <w:jc w:val="left"/>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都炳锋13709904269</w:t>
            </w:r>
          </w:p>
        </w:tc>
        <w:tc>
          <w:tcPr>
            <w:tcW w:w="966"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依职权</w:t>
            </w:r>
          </w:p>
        </w:tc>
        <w:tc>
          <w:tcPr>
            <w:tcW w:w="1074"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安全生产检查</w:t>
            </w:r>
          </w:p>
        </w:tc>
        <w:tc>
          <w:tcPr>
            <w:tcW w:w="1800"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责令限期整改指令书</w:t>
            </w:r>
          </w:p>
        </w:tc>
        <w:tc>
          <w:tcPr>
            <w:tcW w:w="1192"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下发文书</w:t>
            </w:r>
          </w:p>
        </w:tc>
        <w:tc>
          <w:tcPr>
            <w:tcW w:w="2580" w:type="dxa"/>
            <w:vAlign w:val="center"/>
          </w:tcPr>
          <w:p>
            <w:pPr>
              <w:keepNext w:val="0"/>
              <w:keepLines w:val="0"/>
              <w:widowControl/>
              <w:suppressLineNumbers w:val="0"/>
              <w:jc w:val="left"/>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马宏斌 31050224019 朱恒：31050224018 张学新： 31050224004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660" w:type="dxa"/>
            <w:vAlign w:val="center"/>
          </w:tcPr>
          <w:p>
            <w:pPr>
              <w:keepNext w:val="0"/>
              <w:keepLines w:val="0"/>
              <w:widowControl/>
              <w:suppressLineNumbers w:val="0"/>
              <w:jc w:val="center"/>
              <w:textAlignment w:val="center"/>
              <w:rPr>
                <w:rFonts w:hint="eastAsia" w:ascii="仿宋" w:hAnsi="仿宋" w:eastAsia="仿宋" w:cs="仿宋"/>
                <w:color w:val="auto"/>
                <w:spacing w:val="-2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1329" w:type="dxa"/>
            <w:vAlign w:val="center"/>
          </w:tcPr>
          <w:p>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2024年2月27日</w:t>
            </w:r>
          </w:p>
        </w:tc>
        <w:tc>
          <w:tcPr>
            <w:tcW w:w="1011" w:type="dxa"/>
            <w:vAlign w:val="center"/>
          </w:tcPr>
          <w:p>
            <w:pPr>
              <w:keepNext w:val="0"/>
              <w:keepLines w:val="0"/>
              <w:widowControl/>
              <w:suppressLineNumbers w:val="0"/>
              <w:jc w:val="left"/>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阜康市准噶尔路3188号</w:t>
            </w:r>
          </w:p>
        </w:tc>
        <w:tc>
          <w:tcPr>
            <w:tcW w:w="19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新疆康义化学股份有限公司</w:t>
            </w:r>
          </w:p>
        </w:tc>
        <w:tc>
          <w:tcPr>
            <w:tcW w:w="1555" w:type="dxa"/>
            <w:vAlign w:val="center"/>
          </w:tcPr>
          <w:p>
            <w:pPr>
              <w:keepNext w:val="0"/>
              <w:keepLines w:val="0"/>
              <w:widowControl/>
              <w:suppressLineNumbers w:val="0"/>
              <w:jc w:val="left"/>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张凯15276683557</w:t>
            </w:r>
          </w:p>
        </w:tc>
        <w:tc>
          <w:tcPr>
            <w:tcW w:w="966"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依职权</w:t>
            </w:r>
          </w:p>
        </w:tc>
        <w:tc>
          <w:tcPr>
            <w:tcW w:w="1074"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安全生产检查</w:t>
            </w:r>
          </w:p>
        </w:tc>
        <w:tc>
          <w:tcPr>
            <w:tcW w:w="1800"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责令限期整改指令书</w:t>
            </w:r>
          </w:p>
        </w:tc>
        <w:tc>
          <w:tcPr>
            <w:tcW w:w="1192"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下发文书</w:t>
            </w:r>
          </w:p>
        </w:tc>
        <w:tc>
          <w:tcPr>
            <w:tcW w:w="2580" w:type="dxa"/>
            <w:vAlign w:val="center"/>
          </w:tcPr>
          <w:p>
            <w:pPr>
              <w:keepNext w:val="0"/>
              <w:keepLines w:val="0"/>
              <w:widowControl/>
              <w:suppressLineNumbers w:val="0"/>
              <w:jc w:val="left"/>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张宇轩：31050224027                                                                                                                                                                                             胡阿提别克·努尔哈孜 ：31050224030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trPr>
        <w:tc>
          <w:tcPr>
            <w:tcW w:w="660" w:type="dxa"/>
            <w:vAlign w:val="center"/>
          </w:tcPr>
          <w:p>
            <w:pPr>
              <w:keepNext w:val="0"/>
              <w:keepLines w:val="0"/>
              <w:widowControl/>
              <w:suppressLineNumbers w:val="0"/>
              <w:jc w:val="center"/>
              <w:textAlignment w:val="center"/>
              <w:rPr>
                <w:rFonts w:hint="eastAsia" w:ascii="仿宋" w:hAnsi="仿宋" w:eastAsia="仿宋" w:cs="仿宋"/>
                <w:color w:val="auto"/>
                <w:spacing w:val="-2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w:t>
            </w:r>
          </w:p>
        </w:tc>
        <w:tc>
          <w:tcPr>
            <w:tcW w:w="1329" w:type="dxa"/>
            <w:vAlign w:val="center"/>
          </w:tcPr>
          <w:p>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2024年2月29日</w:t>
            </w:r>
          </w:p>
        </w:tc>
        <w:tc>
          <w:tcPr>
            <w:tcW w:w="1011" w:type="dxa"/>
            <w:vAlign w:val="center"/>
          </w:tcPr>
          <w:p>
            <w:pPr>
              <w:keepNext w:val="0"/>
              <w:keepLines w:val="0"/>
              <w:widowControl/>
              <w:suppressLineNumbers w:val="0"/>
              <w:jc w:val="left"/>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阜康市白杨河</w:t>
            </w:r>
          </w:p>
        </w:tc>
        <w:tc>
          <w:tcPr>
            <w:tcW w:w="19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阜康市柏杨河砂石料厂</w:t>
            </w:r>
          </w:p>
        </w:tc>
        <w:tc>
          <w:tcPr>
            <w:tcW w:w="1555" w:type="dxa"/>
            <w:vAlign w:val="center"/>
          </w:tcPr>
          <w:p>
            <w:pPr>
              <w:keepNext w:val="0"/>
              <w:keepLines w:val="0"/>
              <w:widowControl/>
              <w:suppressLineNumbers w:val="0"/>
              <w:jc w:val="left"/>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孔令超15292581825</w:t>
            </w:r>
          </w:p>
        </w:tc>
        <w:tc>
          <w:tcPr>
            <w:tcW w:w="966"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依职权</w:t>
            </w:r>
          </w:p>
        </w:tc>
        <w:tc>
          <w:tcPr>
            <w:tcW w:w="1074"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安全生产检查</w:t>
            </w:r>
          </w:p>
        </w:tc>
        <w:tc>
          <w:tcPr>
            <w:tcW w:w="1800"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责令限期整改指令书</w:t>
            </w:r>
          </w:p>
        </w:tc>
        <w:tc>
          <w:tcPr>
            <w:tcW w:w="1192"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下发文书</w:t>
            </w:r>
          </w:p>
        </w:tc>
        <w:tc>
          <w:tcPr>
            <w:tcW w:w="2580" w:type="dxa"/>
            <w:vAlign w:val="center"/>
          </w:tcPr>
          <w:p>
            <w:pPr>
              <w:keepNext w:val="0"/>
              <w:keepLines w:val="0"/>
              <w:widowControl/>
              <w:suppressLineNumbers w:val="0"/>
              <w:jc w:val="left"/>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蔡万卿 ：31050224005                                                                                                                                                                                                  杨想胜 ：31050224007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trPr>
        <w:tc>
          <w:tcPr>
            <w:tcW w:w="660" w:type="dxa"/>
            <w:vAlign w:val="center"/>
          </w:tcPr>
          <w:p>
            <w:pPr>
              <w:keepNext w:val="0"/>
              <w:keepLines w:val="0"/>
              <w:widowControl/>
              <w:suppressLineNumbers w:val="0"/>
              <w:jc w:val="center"/>
              <w:textAlignment w:val="center"/>
              <w:rPr>
                <w:rFonts w:hint="eastAsia" w:ascii="仿宋" w:hAnsi="仿宋" w:eastAsia="仿宋" w:cs="仿宋"/>
                <w:color w:val="auto"/>
                <w:spacing w:val="-20"/>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w:t>
            </w:r>
          </w:p>
        </w:tc>
        <w:tc>
          <w:tcPr>
            <w:tcW w:w="1329" w:type="dxa"/>
            <w:vAlign w:val="center"/>
          </w:tcPr>
          <w:p>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2024年2月29日</w:t>
            </w:r>
          </w:p>
        </w:tc>
        <w:tc>
          <w:tcPr>
            <w:tcW w:w="1011" w:type="dxa"/>
            <w:vAlign w:val="center"/>
          </w:tcPr>
          <w:p>
            <w:pPr>
              <w:keepNext w:val="0"/>
              <w:keepLines w:val="0"/>
              <w:widowControl/>
              <w:suppressLineNumbers w:val="0"/>
              <w:jc w:val="left"/>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阜康市水磨沟乡大洪沟</w:t>
            </w:r>
          </w:p>
        </w:tc>
        <w:tc>
          <w:tcPr>
            <w:tcW w:w="19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阜康市鑫宏泰展矿业有限公司</w:t>
            </w:r>
          </w:p>
        </w:tc>
        <w:tc>
          <w:tcPr>
            <w:tcW w:w="1555" w:type="dxa"/>
            <w:vAlign w:val="center"/>
          </w:tcPr>
          <w:p>
            <w:pPr>
              <w:keepNext w:val="0"/>
              <w:keepLines w:val="0"/>
              <w:widowControl/>
              <w:suppressLineNumbers w:val="0"/>
              <w:jc w:val="left"/>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田永生13609925095</w:t>
            </w:r>
          </w:p>
        </w:tc>
        <w:tc>
          <w:tcPr>
            <w:tcW w:w="966"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依职权</w:t>
            </w:r>
          </w:p>
        </w:tc>
        <w:tc>
          <w:tcPr>
            <w:tcW w:w="1074"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安全生产检查</w:t>
            </w:r>
          </w:p>
        </w:tc>
        <w:tc>
          <w:tcPr>
            <w:tcW w:w="1800"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现场处理措施决定书</w:t>
            </w:r>
          </w:p>
        </w:tc>
        <w:tc>
          <w:tcPr>
            <w:tcW w:w="1192" w:type="dxa"/>
            <w:vAlign w:val="center"/>
          </w:tcPr>
          <w:p>
            <w:pPr>
              <w:keepNext w:val="0"/>
              <w:keepLines w:val="0"/>
              <w:widowControl/>
              <w:suppressLineNumbers w:val="0"/>
              <w:jc w:val="center"/>
              <w:textAlignment w:val="center"/>
              <w:rPr>
                <w:rFonts w:hint="eastAsia" w:ascii="仿宋" w:hAnsi="仿宋" w:eastAsia="仿宋" w:cs="仿宋"/>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下发文书</w:t>
            </w:r>
          </w:p>
        </w:tc>
        <w:tc>
          <w:tcPr>
            <w:tcW w:w="2580" w:type="dxa"/>
            <w:vAlign w:val="center"/>
          </w:tcPr>
          <w:p>
            <w:pPr>
              <w:keepNext w:val="0"/>
              <w:keepLines w:val="0"/>
              <w:widowControl/>
              <w:suppressLineNumbers w:val="0"/>
              <w:jc w:val="left"/>
              <w:textAlignment w:val="center"/>
              <w:rPr>
                <w:rFonts w:hint="eastAsia" w:ascii="仿宋" w:hAnsi="仿宋" w:eastAsia="仿宋" w:cs="仿宋"/>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蔡万卿 ：31050224005                                                                                                                                                                                                  杨想胜 ：31050224007</w:t>
            </w: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sectPr>
          <w:pgSz w:w="16781" w:h="11849" w:orient="landscape"/>
          <w:pgMar w:top="1587" w:right="1814" w:bottom="1474" w:left="1701" w:header="851" w:footer="992" w:gutter="0"/>
          <w:pgNumType w:fmt="decimal"/>
          <w:cols w:space="0" w:num="1"/>
          <w:rtlGutter w:val="0"/>
          <w:docGrid w:type="lines" w:linePitch="313"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公示管理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一、行政执法机关应当规范行政执法信息公示内容的格式、</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标准、审查程序，明确专门机构和人员</w:t>
      </w:r>
      <w:r>
        <w:rPr>
          <w:rFonts w:hint="eastAsia" w:ascii="仿宋_GB2312" w:hAnsi="仿宋_GB2312" w:cs="仿宋_GB2312"/>
          <w:sz w:val="32"/>
          <w:szCs w:val="32"/>
          <w:lang w:val="en-US" w:eastAsia="zh-CN"/>
        </w:rPr>
        <w:t>负责</w:t>
      </w:r>
      <w:r>
        <w:rPr>
          <w:rFonts w:hint="eastAsia" w:ascii="仿宋_GB2312" w:hAnsi="仿宋_GB2312" w:eastAsia="仿宋_GB2312" w:cs="仿宋_GB2312"/>
          <w:sz w:val="32"/>
          <w:szCs w:val="32"/>
          <w:lang w:val="en-US" w:eastAsia="zh-CN"/>
        </w:rPr>
        <w:t>公示内容的采集、传递、梳理、汇总、传递、发布审核和更新工作。拟公示的信息未经审查不得发布。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新公布、修改、废止的法律、法规、规章和规范性文件或者部门机构职能调整等情况引起行政执法公示内容发生变化的，行政执法机关应当自有关法律、法规、规章和规范性文件生效、废止或者部门机构职能调整之日起60个工作日内及时更新相关公示内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三、行政执法决定（结果）信息在互联网上公示满1年的，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可以从有关公示载体上撤下。涉及严重失信行为的行政处罚信息公示满3年的，可以从公示载体上撤下。法律、法规、规章另有规定的，从其规定。</w:t>
      </w: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安全生产投诉举报制度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为加强安全生产工作，充分发挥社会舆论和群众监督作用，及时发现并消除各类安全隐患，坚决打击安全生产非法、违法行为，防止和减少各类安全事故，保障人民群众生命财产安全，根据《中华人民共和国安全生产法》等有关规定，制定本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任何单位、组织和个人（以下统称举报人）有权向市应急管理部门、其他负有安全生产监督管理职责的部门举报重大事故隐患和安全生产违法行为，参照《阜康市安全生产举报奖励办法》执行。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第三条</w:t>
      </w:r>
      <w:r>
        <w:rPr>
          <w:rFonts w:hint="eastAsia" w:ascii="仿宋_GB2312" w:hAnsi="仿宋_GB2312" w:eastAsia="仿宋_GB2312" w:cs="仿宋_GB2312"/>
          <w:color w:val="auto"/>
          <w:sz w:val="32"/>
          <w:szCs w:val="32"/>
          <w:lang w:val="en-US" w:eastAsia="zh-CN"/>
        </w:rPr>
        <w:t> 重大事故隐患，是指危害和整改难度较大，应当全部或者局部停产停业，并经过一定时间整改治理方能排除的隐患，或者因外部因素影响致使生产经营单位自身难以排除的隐患。负有安全监督管理职责的部门制定并向社会公布的判定标准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安全生产违法行为，是指生产经营单位及其有关人员违反安全生产行政法律规定的过错行为。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第四条</w:t>
      </w:r>
      <w:r>
        <w:rPr>
          <w:rFonts w:hint="eastAsia" w:ascii="仿宋_GB2312" w:hAnsi="仿宋_GB2312" w:eastAsia="仿宋_GB2312" w:cs="仿宋_GB2312"/>
          <w:color w:val="auto"/>
          <w:sz w:val="32"/>
          <w:szCs w:val="32"/>
          <w:lang w:val="en-US" w:eastAsia="zh-CN"/>
        </w:rPr>
        <w:t>  举报人可通过以下方式举报：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（一）来信举报：阜康市应急管理局或阜康市应急管理局应急综合行政执法大队收（通信地址：阜康市博峰街74号，邮编：831500）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（二）现场举报：阜康市应急管理局（阜康市应急管理局应急综合行政执法大队）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（三）电话举报：0994-3235169( 法定工作日)、0994-3220270（24小时）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（四）网络举报：通过“安全生产举报”微信小程序、12345热线平台、应急部安全生产举报平台进行举报。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第五条</w:t>
      </w:r>
      <w:r>
        <w:rPr>
          <w:rFonts w:hint="eastAsia" w:ascii="仿宋_GB2312" w:hAnsi="仿宋_GB2312" w:eastAsia="仿宋_GB2312" w:cs="仿宋_GB2312"/>
          <w:color w:val="auto"/>
          <w:sz w:val="32"/>
          <w:szCs w:val="32"/>
          <w:lang w:val="en-US" w:eastAsia="zh-CN"/>
        </w:rPr>
        <w:t>  举报人举报的事项应当客观真实，并对其举报内容的真实性负责，不得捏造、歪曲事实，不得诬告、陷害他人和企业，否则，一经查实，依法追究举报人的法律责任。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应当配备专门人员负责重大事故隐患和安全生产违法行为举报的受理、核查、处理、协调、督办、移送、答复、统计和报告等工作，并向社会公开通信地址、邮政编码、电子邮箱、传真电话和奖金领取办法。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接到举报后，按以下程序进行处理：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（一）举报登记。接到举报，对举报进行登记，填写《安全生产举报事项登记表》。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（二）调查处理。负责举报调查的科室应在60日内完成核查，形成结案材料。不能按期办理完毕的，经主管领导批准可延长30日。对举报事项在调查核实后10日内向举报人反馈核实情况。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参与举报处理工作的人员应当严格遵守保密纪律，妥善保管和使用举报材料，严格控制有关举报信息的知悉范围，依法保护举报人和信息员的合法权益，未经其同意，不得以任何方式泄露其姓名、身份、联系方式、举报内容、奖励等信息，违者视情节轻重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举报人应当对投诉举报内容的真实性负责，以投诉、举报为名，故意扰乱行政执法机关正常工作秩序的，依法移交公安机关依据《中华人民共和国治安管理处罚法》进行处理。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经调查核实，发现行政执法人员在行政执法过程中有其他违法行为，应给予行政处分或依法追究刑事责任的，按规定及时移送有关机关处理。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本规定自公布之日起施行。</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sectPr>
      <w:pgSz w:w="11849" w:h="16781"/>
      <w:pgMar w:top="1814" w:right="1474" w:bottom="1701" w:left="158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MDVhYTUyZjdjYWUwNTZlYjBmMWM4ZWUwMjRhNmMifQ=="/>
  </w:docVars>
  <w:rsids>
    <w:rsidRoot w:val="7B6F13DC"/>
    <w:rsid w:val="05045994"/>
    <w:rsid w:val="0612144F"/>
    <w:rsid w:val="11002556"/>
    <w:rsid w:val="1105129D"/>
    <w:rsid w:val="13912AE9"/>
    <w:rsid w:val="13F71F54"/>
    <w:rsid w:val="193E4E13"/>
    <w:rsid w:val="1B7E1BA5"/>
    <w:rsid w:val="1BD52C33"/>
    <w:rsid w:val="1DEA115C"/>
    <w:rsid w:val="1FE20001"/>
    <w:rsid w:val="28882EA2"/>
    <w:rsid w:val="2D462BD4"/>
    <w:rsid w:val="349E3EE0"/>
    <w:rsid w:val="34F441E8"/>
    <w:rsid w:val="396E62B6"/>
    <w:rsid w:val="3B41517C"/>
    <w:rsid w:val="3D112421"/>
    <w:rsid w:val="3E8E2DA6"/>
    <w:rsid w:val="400E0E9A"/>
    <w:rsid w:val="416B7C26"/>
    <w:rsid w:val="468B79A7"/>
    <w:rsid w:val="47DE42FA"/>
    <w:rsid w:val="49C24798"/>
    <w:rsid w:val="4B2772B4"/>
    <w:rsid w:val="4DE17B22"/>
    <w:rsid w:val="513334DF"/>
    <w:rsid w:val="5231523C"/>
    <w:rsid w:val="5B622B10"/>
    <w:rsid w:val="5CA1730C"/>
    <w:rsid w:val="5CC24626"/>
    <w:rsid w:val="66CF7C9A"/>
    <w:rsid w:val="6EF91E0E"/>
    <w:rsid w:val="6FF234A9"/>
    <w:rsid w:val="719D72C9"/>
    <w:rsid w:val="7B691CFA"/>
    <w:rsid w:val="7B6F13DC"/>
    <w:rsid w:val="7D176FB1"/>
    <w:rsid w:val="7F3A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ody Text Indent"/>
    <w:basedOn w:val="1"/>
    <w:next w:val="4"/>
    <w:qFormat/>
    <w:uiPriority w:val="0"/>
    <w:pPr>
      <w:spacing w:after="120" w:afterLines="0"/>
      <w:ind w:left="420" w:leftChars="200"/>
    </w:pPr>
  </w:style>
  <w:style w:type="paragraph" w:styleId="4">
    <w:name w:val="header"/>
    <w:basedOn w:val="1"/>
    <w:next w:val="3"/>
    <w:qFormat/>
    <w:uiPriority w:val="0"/>
    <w:pPr>
      <w:pBdr>
        <w:bottom w:val="single" w:color="auto" w:sz="6" w:space="1"/>
      </w:pBdr>
      <w:tabs>
        <w:tab w:val="center" w:pos="4153"/>
        <w:tab w:val="right" w:pos="8306"/>
      </w:tabs>
      <w:snapToGrid w:val="0"/>
      <w:jc w:val="center"/>
    </w:pPr>
    <w:rPr>
      <w:rFonts w:ascii="Times New Roman" w:hAnsi="Times New Roman" w:eastAsia="方正仿宋_GBK" w:cs="Times New Roman"/>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000FF"/>
      <w:u w:val="single"/>
    </w:rPr>
  </w:style>
  <w:style w:type="paragraph" w:customStyle="1" w:styleId="11">
    <w:name w:val="样式1"/>
    <w:basedOn w:val="1"/>
    <w:qFormat/>
    <w:uiPriority w:val="0"/>
    <w:rPr>
      <w:rFonts w:hint="eastAsia" w:asciiTheme="minorAscii" w:hAnsiTheme="minorAscii"/>
    </w:rPr>
  </w:style>
  <w:style w:type="paragraph" w:customStyle="1" w:styleId="12">
    <w:name w:val="p0"/>
    <w:basedOn w:val="1"/>
    <w:next w:val="4"/>
    <w:qFormat/>
    <w:uiPriority w:val="0"/>
    <w:pPr>
      <w:widowControl/>
      <w:spacing w:before="100" w:beforeLines="0" w:beforeAutospacing="1" w:after="100" w:afterLines="0" w:afterAutospacing="1" w:line="240" w:lineRule="auto"/>
      <w:jc w:val="left"/>
    </w:pPr>
    <w:rPr>
      <w:rFonts w:hint="default" w:ascii="宋体" w:hAnsi="宋体" w:eastAsia="宋体" w:cs="宋体"/>
      <w:kern w:val="0"/>
      <w:sz w:val="24"/>
      <w:szCs w:val="24"/>
    </w:rPr>
  </w:style>
  <w:style w:type="character" w:customStyle="1" w:styleId="13">
    <w:name w:val="font5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13243</Words>
  <Characters>14221</Characters>
  <Lines>0</Lines>
  <Paragraphs>0</Paragraphs>
  <TotalTime>126</TotalTime>
  <ScaleCrop>false</ScaleCrop>
  <LinksUpToDate>false</LinksUpToDate>
  <CharactersWithSpaces>14959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2023-08-31T04:31:00Z</dcterms:created>
  <dc:creator>Administrator</dc:creator>
  <cp:lastModifiedBy>Administrator</cp:lastModifiedBy>
  <cp:lastPrinted>2024-04-23T03:44:00Z</cp:lastPrinted>
  <dcterms:modified xsi:type="dcterms:W3CDTF">2026-01-07T03:35:15Z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1CCD2F640F0E4585B02D4FB7F3FDFA14</vt:lpwstr>
  </property>
</Properties>
</file>