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8AA44"/>
    <w:p w14:paraId="1555B36C">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57DB3EF6">
      <w:pPr>
        <w:spacing w:line="540" w:lineRule="exact"/>
        <w:jc w:val="center"/>
        <w:rPr>
          <w:rFonts w:ascii="华文中宋" w:hAnsi="华文中宋" w:eastAsia="华文中宋" w:cs="宋体"/>
          <w:b/>
          <w:kern w:val="0"/>
          <w:sz w:val="52"/>
          <w:szCs w:val="52"/>
        </w:rPr>
      </w:pPr>
    </w:p>
    <w:p w14:paraId="25580307">
      <w:pPr>
        <w:spacing w:line="540" w:lineRule="exact"/>
        <w:jc w:val="center"/>
        <w:rPr>
          <w:rFonts w:ascii="华文中宋" w:hAnsi="华文中宋" w:eastAsia="华文中宋" w:cs="宋体"/>
          <w:b/>
          <w:kern w:val="0"/>
          <w:sz w:val="52"/>
          <w:szCs w:val="52"/>
        </w:rPr>
      </w:pPr>
    </w:p>
    <w:p w14:paraId="51F1A41A">
      <w:pPr>
        <w:spacing w:line="540" w:lineRule="exact"/>
        <w:jc w:val="center"/>
        <w:rPr>
          <w:rFonts w:ascii="华文中宋" w:hAnsi="华文中宋" w:eastAsia="华文中宋" w:cs="宋体"/>
          <w:b/>
          <w:kern w:val="0"/>
          <w:sz w:val="52"/>
          <w:szCs w:val="52"/>
        </w:rPr>
      </w:pPr>
    </w:p>
    <w:p w14:paraId="325FC4C3">
      <w:pPr>
        <w:spacing w:line="540" w:lineRule="exact"/>
        <w:jc w:val="center"/>
        <w:rPr>
          <w:rFonts w:ascii="华文中宋" w:hAnsi="华文中宋" w:eastAsia="华文中宋" w:cs="宋体"/>
          <w:b/>
          <w:kern w:val="0"/>
          <w:sz w:val="52"/>
          <w:szCs w:val="52"/>
        </w:rPr>
      </w:pPr>
    </w:p>
    <w:p w14:paraId="3D350A14">
      <w:pPr>
        <w:spacing w:line="540" w:lineRule="exact"/>
        <w:jc w:val="center"/>
        <w:rPr>
          <w:rFonts w:ascii="华文中宋" w:hAnsi="华文中宋" w:eastAsia="华文中宋" w:cs="宋体"/>
          <w:b/>
          <w:kern w:val="0"/>
          <w:sz w:val="52"/>
          <w:szCs w:val="52"/>
        </w:rPr>
      </w:pPr>
    </w:p>
    <w:p w14:paraId="1A089F7B">
      <w:pPr>
        <w:spacing w:line="540" w:lineRule="exact"/>
        <w:jc w:val="center"/>
        <w:rPr>
          <w:rFonts w:ascii="华文中宋" w:hAnsi="华文中宋" w:eastAsia="华文中宋" w:cs="宋体"/>
          <w:b/>
          <w:kern w:val="0"/>
          <w:sz w:val="52"/>
          <w:szCs w:val="52"/>
        </w:rPr>
      </w:pPr>
    </w:p>
    <w:p w14:paraId="22B864D4">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05433DEB">
      <w:pPr>
        <w:spacing w:line="540" w:lineRule="exact"/>
        <w:jc w:val="center"/>
        <w:rPr>
          <w:rFonts w:ascii="华文中宋" w:hAnsi="华文中宋" w:eastAsia="华文中宋" w:cs="宋体"/>
          <w:b/>
          <w:kern w:val="0"/>
          <w:sz w:val="52"/>
          <w:szCs w:val="52"/>
        </w:rPr>
      </w:pPr>
    </w:p>
    <w:p w14:paraId="0A257D79">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hint="eastAsia" w:ascii="楷体" w:hAnsi="楷体" w:eastAsia="楷体"/>
          <w:spacing w:val="-4"/>
          <w:sz w:val="32"/>
          <w:szCs w:val="32"/>
        </w:rPr>
        <w:t>2024</w:t>
      </w:r>
      <w:r>
        <w:rPr>
          <w:rFonts w:hint="eastAsia" w:hAnsi="宋体" w:eastAsia="仿宋_GB2312" w:cs="宋体"/>
          <w:kern w:val="0"/>
          <w:sz w:val="36"/>
          <w:szCs w:val="36"/>
        </w:rPr>
        <w:t xml:space="preserve">  年度）</w:t>
      </w:r>
    </w:p>
    <w:p w14:paraId="506B9D30">
      <w:pPr>
        <w:spacing w:line="540" w:lineRule="exact"/>
        <w:jc w:val="center"/>
        <w:rPr>
          <w:rFonts w:hAnsi="宋体" w:eastAsia="仿宋_GB2312" w:cs="宋体"/>
          <w:kern w:val="0"/>
          <w:sz w:val="30"/>
          <w:szCs w:val="30"/>
        </w:rPr>
      </w:pPr>
    </w:p>
    <w:p w14:paraId="25EBEDCB">
      <w:pPr>
        <w:spacing w:line="540" w:lineRule="exact"/>
        <w:jc w:val="center"/>
        <w:rPr>
          <w:rFonts w:hAnsi="宋体" w:eastAsia="仿宋_GB2312" w:cs="宋体"/>
          <w:kern w:val="0"/>
          <w:sz w:val="30"/>
          <w:szCs w:val="30"/>
        </w:rPr>
      </w:pPr>
    </w:p>
    <w:p w14:paraId="03A09282">
      <w:pPr>
        <w:spacing w:line="540" w:lineRule="exact"/>
        <w:jc w:val="center"/>
        <w:rPr>
          <w:rFonts w:hAnsi="宋体" w:eastAsia="仿宋_GB2312" w:cs="宋体"/>
          <w:kern w:val="0"/>
          <w:sz w:val="30"/>
          <w:szCs w:val="30"/>
        </w:rPr>
      </w:pPr>
    </w:p>
    <w:p w14:paraId="2AB63DBF">
      <w:pPr>
        <w:spacing w:line="540" w:lineRule="exact"/>
        <w:jc w:val="center"/>
        <w:rPr>
          <w:rFonts w:hAnsi="宋体" w:eastAsia="仿宋_GB2312" w:cs="宋体"/>
          <w:kern w:val="0"/>
          <w:sz w:val="30"/>
          <w:szCs w:val="30"/>
        </w:rPr>
      </w:pPr>
    </w:p>
    <w:p w14:paraId="330D72DA">
      <w:pPr>
        <w:spacing w:line="540" w:lineRule="exact"/>
        <w:jc w:val="center"/>
        <w:rPr>
          <w:rFonts w:hAnsi="宋体" w:eastAsia="仿宋_GB2312" w:cs="宋体"/>
          <w:kern w:val="0"/>
          <w:sz w:val="30"/>
          <w:szCs w:val="30"/>
        </w:rPr>
      </w:pPr>
    </w:p>
    <w:p w14:paraId="78572C9B">
      <w:pPr>
        <w:spacing w:line="540" w:lineRule="exact"/>
        <w:jc w:val="center"/>
        <w:rPr>
          <w:rFonts w:hAnsi="宋体" w:eastAsia="仿宋_GB2312" w:cs="宋体"/>
          <w:kern w:val="0"/>
          <w:sz w:val="30"/>
          <w:szCs w:val="30"/>
        </w:rPr>
      </w:pPr>
    </w:p>
    <w:p w14:paraId="29D34857">
      <w:pPr>
        <w:spacing w:line="540" w:lineRule="exact"/>
        <w:rPr>
          <w:rFonts w:hAnsi="宋体" w:eastAsia="仿宋_GB2312" w:cs="宋体"/>
          <w:kern w:val="0"/>
          <w:sz w:val="30"/>
          <w:szCs w:val="30"/>
        </w:rPr>
      </w:pPr>
    </w:p>
    <w:p w14:paraId="394A8EC3">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69C500AF">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环境监测运转费</w:t>
      </w:r>
    </w:p>
    <w:p w14:paraId="2D5CB66C">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生态环境局阜康市分局</w:t>
      </w:r>
    </w:p>
    <w:p w14:paraId="3E6569DC">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生态环境局阜康市分局</w:t>
      </w:r>
      <w:bookmarkStart w:id="0" w:name="_GoBack"/>
      <w:bookmarkEnd w:id="0"/>
    </w:p>
    <w:p w14:paraId="2D51A031">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张娟</w:t>
      </w:r>
    </w:p>
    <w:p w14:paraId="5A57D80B">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hint="eastAsia" w:ascii="楷体" w:hAnsi="楷体" w:eastAsia="楷体"/>
          <w:spacing w:val="-4"/>
          <w:sz w:val="32"/>
          <w:szCs w:val="32"/>
        </w:rPr>
        <w:t>2025年04月30日</w:t>
      </w:r>
    </w:p>
    <w:p w14:paraId="74FC8A07">
      <w:pPr>
        <w:spacing w:line="700" w:lineRule="exact"/>
        <w:ind w:firstLine="708" w:firstLineChars="236"/>
        <w:jc w:val="left"/>
        <w:rPr>
          <w:rFonts w:hAnsi="宋体" w:eastAsia="仿宋_GB2312" w:cs="宋体"/>
          <w:kern w:val="0"/>
          <w:sz w:val="30"/>
          <w:szCs w:val="30"/>
        </w:rPr>
      </w:pPr>
    </w:p>
    <w:p w14:paraId="541B9F24">
      <w:pPr>
        <w:spacing w:line="540" w:lineRule="exact"/>
        <w:rPr>
          <w:rStyle w:val="19"/>
          <w:rFonts w:ascii="黑体" w:hAnsi="黑体" w:eastAsia="黑体"/>
          <w:b w:val="0"/>
          <w:spacing w:val="-4"/>
          <w:sz w:val="32"/>
          <w:szCs w:val="32"/>
        </w:rPr>
      </w:pPr>
    </w:p>
    <w:p w14:paraId="198D596C">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008A797F">
      <w:pPr>
        <w:spacing w:line="540" w:lineRule="exact"/>
        <w:ind w:firstLine="567"/>
        <w:rPr>
          <w:rStyle w:val="19"/>
          <w:rFonts w:hint="default" w:ascii="楷体" w:hAnsi="楷体" w:eastAsia="楷体"/>
          <w:spacing w:val="-4"/>
          <w:sz w:val="32"/>
          <w:szCs w:val="32"/>
          <w:lang w:val="en-US" w:eastAsia="zh-CN"/>
        </w:rPr>
      </w:pPr>
      <w:r>
        <w:rPr>
          <w:rStyle w:val="19"/>
          <w:rFonts w:hint="eastAsia" w:ascii="楷体" w:hAnsi="楷体" w:eastAsia="楷体"/>
          <w:spacing w:val="-4"/>
          <w:sz w:val="32"/>
          <w:szCs w:val="32"/>
        </w:rPr>
        <w:t>（一）项目概况</w:t>
      </w:r>
      <w:r>
        <w:rPr>
          <w:rStyle w:val="19"/>
          <w:rFonts w:hint="eastAsia" w:ascii="楷体" w:hAnsi="楷体" w:eastAsia="楷体"/>
          <w:spacing w:val="-4"/>
          <w:sz w:val="32"/>
          <w:szCs w:val="32"/>
          <w:lang w:eastAsia="zh-CN"/>
        </w:rPr>
        <w:t>。</w:t>
      </w:r>
    </w:p>
    <w:p w14:paraId="062063A0">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（一）项目概况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1.项目背景</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环境监测是按照国家统一规定，依据生态环境监测工作技术方案，组织开展地表水生态环境质量、河流水质、城市饮用水水源地水质监测。组织开展土壤、地下水生态环境质量监测。组织开展城市大气环境质量监测。对大气、水、噪声、土壤等环境要素的生态环境质量状况进行分析、汇总和储存，收集环境监测的数据资料及污染源调查资料，对地方生态环境质量进行综合评价。同时，组织开展全国和重点区域生态状况调查与监测。开展突出生态环境问题专项调查、监测，配合上级部门做好各类研究与评估。</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依据昌吉州生态环境监测方案完成辖区空气、生态、水质、土壤采样及噪声监测，确保监测结果有效，保障实验正常开展；确保实验室基础设施正常运转，需每年对监测仪器开展检定校准、维修、维护（包括零部件更换）等；保障实验质量，结果准确，根据实验室资质认定的监测项目，每年需购置所缺的标准物质和化学试剂；提高检测人员技术水平，组织监测人员参加专项及自治区、州、县组织的各类培训，如内审员、质量负责人、技术负责人、授权签字人等实验室运行管理培训，水、废气、土壤、噪声监测等业务培训，及时掌握新方新要求；针对实验室实验活动造成的设备老化或破损，对实验室局部及出现问题部位进行设施改造，特设立本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2.主要内容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（1）项目名称：阜康市生态环境监测站运转费项目（以下简称“该项目”或“项目”）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主要内容：为确保阜康市生态环境监测站达到西部三级站标准，保障办公人员15人，印刷5次，购置材料6次，职业培训10人次，购置物品合格率均达到100%，资金拨付及时率达到100%，通过项目的实施保障了生态环境监测能力持续性，提升生态环境监测能力，有效完成了全年度空气环境质量、 水环境质量、土壤环境质量、声环境质量等监测任务。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3.实施情况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实施主体：阜康市生态环境监测站。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实施时间：本项目实施周期为2024年1月-2024年12月。</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实施情况：截至2024年12月31日，该项目实际保障办公人员15人，印刷5次，购置材料6次，职业培训10人次，购置物品合格率均达到100%，资金拨付及时率达到100%，通过项目的实施保障了生态环境监测能力持续性，提升生态环境监测能力，有效完成了全年度空气环境质量、 水环境质量、土壤环境质量、声环境质量等监测任务。根据部门工作性质申报立项依据，做到立项依据充分，有资金管理办法且符合规范等；根据部门工作性质合理分配项目资金，做到重点突出，公平公正，资金分配和使用方向与资金管理办法相符，无散小差现象。项目资金做到使用严格执行各项财经纪律，符合规范，无截留、挪用等现象，资金使用对经济社会产生积极效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4.项目实施主体</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（1）主要职能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①阜康市生态环境监测站开展全市环境质量监测工作，收集、整理和汇总本区域的生态环境监测数据资料；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②编制环境监测各类报告、环境质量季报、年报等，及时准确、科学系统地掌握和评价阜康市环境质量状况及发展趋势；</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组织开展全市污染源监督性监测工作，及时准确地掌握污染源排放状况及变化趋势，准确掌握监测数据;承担应急监测任务，负责污染事件的调查监测；为环境执法提供监测数据。开展全市环境监测网络建设工作；组织协调大气自动监测站的运维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（2）机构设置情况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单位内设机构：阜康市生态环境监测站机构设置：无下属预算单位，阜康市生态环境监测站人员总数16名，其中：在职15名，退休1名，离休0名。实有人员16人。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5.资金投入和使用情况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（1）项目资金安排落实、总投入等情况分析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本项目预算安排总额为7.00万元，资金来源为本机部门预算，其中：财政资金7.00万元，其他资金0.00万元，2024年实际收到预算资金7.00万元，预算资金到位率为100.00%。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（2）项目资金实际使用情况分析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截至2024年12月31日，本项目实际支付资金7.00万元，预算执行率100.00%。本项目资金主要用于支付运转费费用7.00万元，保障了办公人员15人。</w:t>
      </w:r>
    </w:p>
    <w:p w14:paraId="690EEB39">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22F3FB35">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（二）项目绩效目标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1.总体目标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依据《自治州深化环境监测改革提升环境监测能力工作实施方案》（昌州环党组发〔2022〕32号）、《关于加强全州县（市）生态环境监测工作的实施意见》（昌州环党组发〔2023〕16号）、《昌吉州生态监测技术方案》等要求，按照时限要求完成能力提升计划，实际保障办公人员15人，印刷5次，购置材料6次，职业培训10人次，购置物品合格率均达到100%，资金拨付及时率达到100%，全面提升阜康市生态环境监测站的监测能力，顺利保障阜康市辖区内的执法及应急监测工作任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2.阶段性目标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根据《中华人民共和国预算法》《财政支出绩效评价管理暂行办法》（财预〔2020〕10号）、《中共中央 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（1）项目产出指标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①数量指标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“保障办公人员人员”指标，预期指标值为“=15人”；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“印刷次数”指标，预期指标值为“≥5次”；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“购置专用材料次数”指标，预期指标值为“≥6次”；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“职业教育专项培训人数（人）”指标，预期指标值为“≥10人”；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②质量指标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“购置实验室及办公运转物品的合格率”指标，预期指标值为“=100%”；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③时效指标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“资金拨付及时率（%）”指标，预期指标值为“=100%”；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（2）项目成本指标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①经济成本指标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“运转费单位成本”指标，预期指标值为“≤7万元”；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②社会成本指标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③生态环境成本指标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（3）项目效益指标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①经济效益指标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②社会效益指标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“保障生态环境监测运转”指标，预期指标值为“有效保障”；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③生态效益指标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（4）项目满意度指标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①满意度指标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“群众满意度（%）”指标，预期指标值为“≥85%”。</w:t>
      </w:r>
    </w:p>
    <w:p w14:paraId="773E41EC">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79B82CF6">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480D04CE">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（一）绩效评价的目的、对象和范围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1.绩效评价的目的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为全面实施预算绩效管理，建立科学、合理的项目支出绩效评价管理体系，提高财政资源配置效率和使用效益，根据财政部印发《项目支出绩效评价管理办法》（财预〔2020〕10号）、《自治区财政支出绩效评价管理暂行办法》（新财预〔2018〕189号）、《关于印发&lt;自治区项目支出绩效目标设置指引&gt;的通知》（新财预〔2022〕42号）文件精神，我单位针对阜康市生态环境监测站运转费项目开展本次部门项目支出绩效评价工作。通过绩效评价，促进本单位总结经验、发现问题、改进工作，旨在评价本项目前期审批、实施过程及实施效果，促进预算管理不断完善，加快绩效目标的实现，保证财政资金有效、合理使用，具体绩效评价的目的细分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一是通过部门项目支出绩效评价，进一步严格落实《中华人民共和国预算法》以及党中央、国务院关于加强预算绩效管理的指示精神，建立健全“花钱必问效、无效必问责”的绩效预算管理机制、提升财政资金的使用效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是通过部门项目支出绩效评价，进一步做实绩效目标，根据项目绩效目标设立情况，细化形成多维度绩效指标，将绩效指标细化为数量指标、质量指标、时效指标、经济成本指标、社会成本指标、社会生态环境成本指标、经济效益指标、社会效益指标、服务对象满意度指标等内容，保证项目绩效指标设置科学、规范、合理、可衡量。</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是通过部门项目支出绩效评价，进一步纠正对绩效管理理解上的偏差，建立更加全面科学的绩效指标体系，督促在预算编制中，将资金申请、绩效目标和具体指标统筹考虑，形成“花钱问效”的责任契约机制，进一步强化预算绩效管理的严肃性和约束力，推动绩效管理向全方位的绩效预算转变，逐步建立“以绩效目标为导向，以绩效评价为手段，以评价结果应用为保障，全方位、全覆盖、全过程”的绩效预算管理新体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是通过部门项目支出绩效评价，从绩效的角度发现本项目在决策、实施和管理过程中存在的问题，寻求解决方案，为进一步深化项目管理工作提供依据，以促进项目进一步的推进和后期项目维护和评价工作提供更深一步的理论和实际支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2.绩效评价对象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此次我单位根据《财政支出绩效评价管理暂行办法》（财预〔2020〕10号）文件要求实施评价工作，本次评价对象为阜康市生态环境监测站运转费项目，评价核心为项目资金、项目产出、项目效益。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3.绩效评价范围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p>
    <w:p w14:paraId="380D9124">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6C4BDC9A">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（二）绩效评价原则、评价指标体系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1.绩效评价原则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（1）科学公正。绩效评价应当运用科学合理的方法，按照规范的程序，对项目绩效进行客观、公正地反映。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（4）公开透明。绩效评价结果应依法依规公开，并自觉接受社会监督。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根据以上原则，绩效评价应遵循如下要求：</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（1）在数据采集时，采取客观数据，主管部门审查、社会中介组织复查，与问卷调查相结合的形式，以保证各项指标的真实性。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（2）保证评价结果的真实性、公正性，提高评价报告的公信力。</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绩效评价报告应当简明扼要，除了对绩效评价的过程、结果描述外，还应总结经验，指出问题，并就共性问题提出可操作性改进建议。评价工作组本着科学规范、公平公正、绩效相关的原则，采用全面、重点、现场和非现场相结合的方式进行评价。</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2.绩效评价指标体系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结合项目特点，经与专家组充分协商，设置指标体系结构如下：设置一级指标共5个，包括：决策指标（21.00%）、过程指标（19.00%）、产出指标（30.00%）、效益指标（20.00%）、满意度指标（10.00%）五类指标。主要围绕资金使用、项目管理、资源配置等方面，客观分析项目的产出和效果，从而考察项目预算定额标准的合理性，进而提出完善意见。整个评价框架构成体现从投入、过程到产出、效果和影响的绩效逻辑路径。详细指标体系见“附件1：项目支出绩效评价体系”。</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3.评价方法</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根据本项目资金的性质和特点，选用比较法、公众评判法对项目进行评价，旨在通过综合分析影响绩效目标实现、实施效果的内外部因素，从而评价本项目绩效。其中：比较法，是指通过对绩效目标与实施效果、历史与当期情况、不同部门和地区同类支出的比较，综合分析绩效目标实现程度；公众评判法，是指通过专家评估、公众问卷及抽样调查等对财政支出效果进行评判，评价绩效目标实现程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三级指标分析环节：总体采用比较法，同时辅以文献法、成本效益法、因素分析法以及公众评判法，根据不同三级指标类型进行逐项分析。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定量指标分析环节：主要采用对比三级指标预期指标值和三级指标截止评价日的完成情况，综合分析绩效目标实现程度。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定性指标分析环节：主要采用公众评判法，通过问卷及抽样调查等方式评价本项目实施后社会公众对于其实施效果的满意程度，将调研结果按照《关于印发&lt;自治区项目支出绩效目标设置指引&gt;的通知》（新财预〔2022〕42号）要求分为基本达成目标、部分实现目标、实现目标程度较低三档，分别按照该指标对应分值区间100.00%（含）-80.00%（含）、80.00%-60.00%（含）、60.00%-0.00%合理确定分值，详细评价方法的应用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立项依据充分性：比较法、文献法，查找法律法规政策以及规划，对比实际执行内容和政策支持内容是否匹配。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立项程序规范性：比较法、文献法，查找相关项目设立的政策和文件要求，对比分析实际执行程序是否按照政策及文件要求执行，分析立项程序的规范性。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绩效目标合理性：比较法，对比分析年初编制项目支出绩效目标表与项目内容的相关性、资金的匹配性等。</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绩效指标明确性：比较法，比较分析年初编制项目支出绩效目标表是否符合双七原则，是否可衡量。</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预算编制科学性：成本效益分析法，分析在产出一定的情况下，成本取值是否有依据，是否经过询价，是否按照市场最低成本编制。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资金分配合理性：因素分析法，综合分析资金的分配依据是否充分，分配金额是否与项目实施单位需求金额一致，</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资金到位率：比较法，资金到位率预期指标值应为100.00%，通过实际计算，分析实际完成值和预期指标值之间的差距和原因。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预算执行率：比较法，预算执行率预期指标值应为100.00%，通过实际计算，分析实际完成值和预期指标值之间的差距和原因。</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资金使用合规性：文献法、实地勘察法，一是查找资金管理办法，包括专项资金管理办法和单位自有资金管理办法；二是通过查账了解具体开支情况，是否专款专用，是否按照标准支出。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管理制度健全性：文献法、比较法，查阅项目实施人员提供的财务和业务管理制度，将已建立的制度与现行的法律法规和政策要求进行对比，分析项目制度的合法性、合规性、完整性。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制度执行有效性：比较法，结合项目实际实施过程性文件，根据已建设的财务管理制度和项目管理制度综合分析制度执行的有效性。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定量指标：比较法，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定性指标：公众评判法，通过问卷及抽样调查等方式评价本项目实施后社会公众对于其实施效果的满意程度。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绩效评价标准通常包括计划标准、行业标准、历史标准等，用于对绩效指标完成情况进行比较、分析、评价。具体绩效评价标准解释如下：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计划标准：指以预先制定的目标、计划、预算、定额等作为评价标准。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行业标准：指参照国家公布的行业指标数据制定的评价标准。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历史标准：指参照历史数据制定的评价标准，为体现绩效改进的原则，在可实现的条件下应当确定相对较高的评价标准。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37C78877">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1D37140A">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（三）绩效评价工作过程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1.前期准备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于2025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杨磊（评价小组组长）：主要负责项目策划和监督，全面负责项目绩效评价报告的最终质量，对评价人员出具的最终报告质量进行复核，确保评估结果的客观性；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李波（评价小组组员）：主要负责资料的收集，取证、数据统计分析；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潘雪娇（评价小组组员）：主要负责项目报告的制定，指标的研判，数据分析及报告撰写。</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2.组织实施</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11日-3月14日，评价工作进入实施阶段。在数据采集方面，评价小组整理单位前期提交的资料，与项目实施负责人沟通，了解资金的内容、操作流程、管理机制、资金使用方向等情况并采集信息，了解项目设置背景及资金使用等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3.分析评价</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2025年3月15日-3月20日，评价小组按照绩效评价的原则和规范，对取得的资料进行审查核实，对采集的数据进行分析，按照绩效评价指标评分表逐项进行打分、分析、汇总各方评价结果。　</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4.撰写与提交评价报告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2025年3月21日-3月28日，评价小组撰写绩效评价报告，按照新疆维吾尔自治区财政绩效管理信息系统绩效评价模块中统一格式和文本框架撰写绩效评价报告并提交审核。</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5.问题整改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6.档案整理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08F3FBC3">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6EA97193">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（一）综合评价情况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评价，本项目达成年初设立的绩效目标，在实施过程中取得了良好的成效，具体表现在：项目实施的效益情况主要体现在通过开展生态环境监测业务，保证辖区污染监控工作的需求，结合第三方运维管理，形成了本地的生态环境监测运维服务。通过项目的实施有效保障工作人员及人员培训，运转费执行期间购买监测站各项物品，着力提升环境监测能力建设，为进一步开展生态环境保护工作提供依据，提高了生态环境保护工作水平。但在实施过程中也存在一些不足：没有很好的改进本部门绩效监控组织、管理、实施方式等的思路：没有落实组织生态环境监测站全员参与到预算绩效监控组织过程中，使绩效监控组织、管理、实施起到应有的作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（二）评价结论</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最终评分结果：总分为100.0分，绩效评级为“优”。综合评价结论如下：本项目共设置三级指标数量20个，实现三级指标数量20个，总体完成率为100.0%。项目决策类指标共设置6个，满分指标6个，得分率100.0%；过程管理类指标共设置5个，满分指标5个，得分率100.0%；项目产出类指标共设置7个，满分指标7个，得分率100.0%；项目效益类指标共设置1个，满分指标1个，得分率100.0%；项目满意度类指标共设置1个，满分指标1个，得分率100.0%。详细情况见“表3-1：项目综合得分表”及“附件2：项目综合得分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表3-1：项目综合得分表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指标 决策类 管理类 产出类 效益类 满意度类 合计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权重 21.00 19.00 30.00 20.00 10.00 100.00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 21.00 19.00 30.00 20.00 10.00 100.00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得分率 100.0% 100.0% 100.0% 100.0% 100.0% 100.0%</w:t>
      </w:r>
    </w:p>
    <w:p w14:paraId="1CEE5A17">
      <w:pPr>
        <w:spacing w:line="540" w:lineRule="exact"/>
        <w:ind w:firstLine="64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6BE0750E">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4AFC0E27">
      <w:pPr>
        <w:tabs>
          <w:tab w:val="center" w:pos="4295"/>
        </w:tabs>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（一）项目决策情况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项目决策类指标由3个二级指标和6个三级指标构成，权重分21.00分，实际得分21.00分。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1.项目立项情况分析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（1）立项依据充分性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立项符合本项目立项符合自治区党委、自治区人民政府印发的颁发的《自治区关于深入打好污染防治攻坚战的实施方案》中：“建立完善现代化生态环境监测体系。构建政府主导、部门协同、企业履责、社会参与、公众监督的生态环境监测格局。建立健全基于现代感知技术和大数据技术的生态环境监测网络，优化监测站网布局，实现环境质量、生态质量、污染源监测全覆盖。补齐细颗粒物和臭氧协同控制、水生态环境、温室气体排放等监测短板。加强监测质量监督检查，强化社会生态环境监测机构监督管理，确保数据真实、准确、全面”；本项目立项符合《自治区“十四五”生态环境监测规划》中：“以环境质量监测为核心，统筹推进污染源监测与生态状况监测，构建空天地一体、上下协同、信息共享的生态环境监测网络，实现环境质量、污染源和生态状况监测全覆盖;全面推进执法机构标准化建设，为污染防治攻坚战纵深推进、实现环境质量持续改善提供支撑”的内容，符合行业发展规划和政策要求；本项目立项符合《昌吉回族自治州生态环境局职能配置、内设机构和人员编制规定》中职责范围中的“负责环境污染防治的监督管理、负责生态环境执法监测及生态环境应急监测工作”，属于我单位履职所需；根据《财政资金直接支付申请书》，本项目资金性质为“公共财政预算”功能分类为“生态环境监测与信息”经济分类为“其他运转类”属于公共财政支持范围，符合中央、地方事权支出责任划分原则；经检查我单位财政管理一体化信息系统，本项目不存在重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综上所述，本指标满分为5.00分，根据评分标准得5.00分，本项目立项依据充分。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（2）立项程序规范性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本项目为非基础建设类项目，属于专项资金安排项目，不涉及事前绩效评估、可行性研究以及风险评估，由我单位严格按照《自治州深化环境监测改革提升环境监测能力工作实施方案》（昌州环党组发〔2022〕32号）、《关于加强全州县（市）生态环境监测工作的实施意见》（昌州环党组发〔2023〕16号）、《昌吉州生态监测技术方案》等要求，文件要求实施项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综上所述，本指标满分为3.00分，根据评分标准得3.00分，本项目立项程序规范。</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2.绩效目标情况分析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（1）绩效目标合理性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该项目已设置年度绩效目标，具体内容为“依据《自治州深化环境监测改革提升环境监测能力工作实施方案》（昌州环党组发〔2022〕32号）、《关于加强全州县（市）生态环境监测工作的实施意见》（昌州环党组发〔2023〕16号）、《昌吉州生态监测技术方案》等要求，按照时限要求完成能力提升计划，全面提升阜康市生态环境监测站的监测能力，顺利保障阜康市辖区内的执法及应急监测工作任务。”</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该项目实际工作内容为：该项目实际保障办公人员15人，印刷5次，购置材料6次，职业培训10人次，购置物品合格率均达到100%，资金拨付及时率达到100%，通过项目的实施保障了生态环境监测能力持续性，提升生态环境监测能力，有效完成了全年度空气环境质量、 水环境质量、土壤环境质量、声环境质量等监测任务。根据部门工作性质申报立项依据，做到立项依据充分，有资金管理办法且符合规范等；根据部门工作性质合理分配项目资金，做到重点突出，公平公正，资金分配和使用方向与资金管理办法相符，无散小差现象。项目资金做到使用严格执行各项财经纪律，符合规范，无截留、挪用等现象，资金使用对经济社会产生积极效益。绩效目标与实际工作内容一致，两者具有相关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③该项目按照绩效目标完成数量指标、质量指标、时效指标、成本指标，完成了生态环境监测能力持续性，提升生态环境监测能力，有效完成了全年度空气环境质量、 水环境质量、土壤环境质量、声环境质量等监测任务。根据部门工作性质申报立项依据，做到立项依据充分，有资金管理办法且符合规范等；根据部门工作性质合理分配项目资金，做到重点突出，公平公正，资金分配和使用方向与资金管理办法相符，无散小差现象。项目资金做到使用严格执行各项财经纪律，符合规范，无截留、挪用等现象，资金使用对经济社会产生积极效益。预期产出效益和效果是否符合正常的业绩水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④该项目批复的预算金额为7.00万元，《项目支出绩效目标表》中预算金额为7.00万元，预算确定的项目资金与预算确定的项目投资额相匹配。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综上所述，本指标满分为4.00分，根据评分标准得4.00分，本项目绩效目标设置合理。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（2）绩效指标明确性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5个，二级指标6个，三级指标9个，定量指标8个，定性指标1个，指标量化率为88.89%，量化率达70.00%以上。</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该《项目绩效目标表》中，数量指标指标值为“保障办公人员=15人”“印刷次数&gt;=5次” “购置专用材料次数&gt;=6次” “职业教育专项培训人数（人）&gt;=10人”，三级指标的年度指标值与年度绩效目标中任务数一致，已设置时效指标“资金拨付及时率（%）=100%”。已设置的绩效目标具备明确性、可衡量性、可实现性、相关性、时限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综上所述，本指标满分为3.00分，根据评分标准得3.00分，本项目所设置绩效指标明确。</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3.资金投入情况分析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（1）预算编制科学性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本项目阜康市生态环境监测运转费，即预算编制较科学且经过论证；</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预算申请内容为依据《自治州深化环境监测改革提升环境监测能力工作实施方案》（昌州环党组发〔2022〕32号）、《关于加强全州县（市）生态环境监测工作的实施意见》（昌州环党组发〔2023〕16号）、《昌吉州生态监测技术方案》等要求，按照时限要求完成能力提升计划，全面提升阜康市生态环境监测站的监测能力，顺利保障阜康市辖区内的执法及应急监测工作任务。，项目实际内容为该项目实际保障办公人员15人，印刷5次，购置材料6次，职业培训10人次，购置物品合格率均达到100%，资金拨付及时率达到100%，通过项目的实施保障了生态环境监测能力持续性，提升生态环境监测能力，有效完成了全年度空气环境质量、 水环境质量、土壤环境质量、声环境质量等监测任务。根据部门工作性质申报立项依据，做到立项依据充分，有资金管理办法且符合规范等；根据部门工作性质合理分配项目资金，做到重点突出，公平公正，资金分配和使用方向与资金管理办法相符，无散小差现象。项目资金做到使用严格执行各项财经纪律，符合规范，无截留、挪用等现象，资金使用对经济社会产生积极效益。，预算申请与《阜康市生态环境监测站项目实施方案》中涉及的项目内容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申请资金7.00万元，我单位在预算申请中严格按照项目实施内容及测算标准进行核算，其中运转费成本7.00万元。预算确定资金量与实际工作任务相匹配。本项目预算额度测算依据充分，严格按照标准编制，预算确定资金量与实际工作任务相匹配；</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综上所述，本指标满分为4.00分，根据评分标准得4.00分，本项目预算编制科学。</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（2）资金分配合理性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实际分配资金以《阜康市生态环境监测站运转费项目实施方案》为依据进行资金分配，预算资金分配依据充分。根据《关于批复昌吉州生态环境局阜康市分局2024年预算批复的函》，本项目实际到位资金7.00万元，资金分配额度合理，与我单位实际需求相适应。</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综上所述，本指标满分为2.00分，根据评分标准得2.00分，本项目资金分配合理。</w:t>
      </w:r>
      <w:r>
        <w:rPr>
          <w:rStyle w:val="19"/>
          <w:rFonts w:hint="eastAsia" w:ascii="楷体" w:hAnsi="楷体" w:eastAsia="楷体"/>
          <w:b w:val="0"/>
          <w:bCs w:val="0"/>
          <w:spacing w:val="-4"/>
          <w:sz w:val="32"/>
          <w:szCs w:val="32"/>
        </w:rPr>
        <w:tab/>
      </w:r>
    </w:p>
    <w:p w14:paraId="766C39FD">
      <w:pPr>
        <w:spacing w:line="540" w:lineRule="exact"/>
        <w:ind w:firstLine="567" w:firstLineChars="181"/>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51445302">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（二）项目过程情况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项目过程管理类指标由2个二级指标和5个三级指标构成，权重分19.00分，实际得分19.00分。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1.资金管理情况分析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（1）资金到位率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预算资金为7.00元，其中：财政安排资金7.00万元，其他资金0.00万元，实际到位资金7.00万元，资金到位率=（实际到位资金/预算资金）×100.00%=（7.00/7.00）×100.00%=100.00%。得分=（实际执行率-60.00%）/（1-60.00%）×4.00=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综上所述，本指标满分为4.00分，根据评分标准得4.00分，本项目资金分配合理。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（2）预算执行率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本项目实际支出资金7.00万元，预算执行率=（实际支出资金/实际到位资金）×100.00%=（7.00/7.00）×100.00%=100.0%；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项目已完成，总体完成率为100.00%；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得分=（100.00%-60.00%）/（1-60.00%）×权重=100.00%×5.00=5.00分。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综上所述，本指标满分为5.00分，根据评分标准得5.00分，本项目资金分配合理。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（3）资金使用合规性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昌吉州生态环境局阜康市分局单位资金管理办法》《昌吉州生态环境局阜康市分局专项资金管理办法》，资金的拨付有完整的审批程序和手续，资金实际使用方向与预算批复用途一致，不存在截留、挤占、挪用、虚列支出的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综上所述，本指标满分为4.00分，根据评分标准得4.00分，资金支出符合我单位财务管理制度规定。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2.组织实施情况分析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（1）管理制度健全性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我单位已制定《昌吉州生态环境局阜康市分局资金管理办法》《昌吉州生态环境局阜康市分局收支业务管理制度》《昌吉州生态环境局阜康市分局合同管理制度》，上述已建立的制度均符合行政事业单位内控管理要求，财务和业务管理制度合法、合规、完整，本项目执行符合上述制度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综上所述，本指标满分为2.00分，根据评分标准得2.00分，项目制度建设健全。</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（2）制度执行有效性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①该项目的实施符合《昌吉州生态环境局阜康市分局财务管理办法》《昌吉州生态环境局阜康市分局采购业务管理制度》《昌吉州生态环境局阜康市分局合同管理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②经现场查证项目合同书、验收评审表、财务支付凭证等资料齐全并及时归档。</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③该项目实施过程中不存在调整事项。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阜康市生态环境监测运转费项目工作领导小组，由张娟任组长，负责项目的组织工作；刘成任副组长，负责项目的实施工作；组员包括：周亮，主要负责项目监督管理、验收以及资金核拨等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综上所述，本指标满分为4.00分，根据评分标准得4.00分，本项目所建立制度执行有效。</w:t>
      </w:r>
    </w:p>
    <w:p w14:paraId="3845286C">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5D46B47A">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（三）项目产出情况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项目产出类指标由4个二级指标和7个三级指标构成，权重分30.00分，实际得分30.00分。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1.数量指标完成情况分析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“保障办公人员”指标：预期指标值为“=15人”，实际完成指标值为“=15人”，指标完成率为100.00%。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“印刷次数”指标：预期指标值为“≥5次”，实际完成指标值为“=5次”，指标完成率为100.00%。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“购置专用材料次数”指标：预期指标值为“≥6次”，实际完成指标值为“=6次”，指标完成率为100.00%。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“职业教育专项培训人数（人）”指标：预期指标值为“≥10人”，实际完成指标值为“=10人”，指标完成率为100.00%。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2.质量指标完成情况分析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“设备验收合格率（%）”指标：预期指标值为“=100%”，实际完成指标值为“100%”，指标完成率为100.00%。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3.时效指标完成情况分析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“项目完成时限”指标：预期指标值为“2024年12月底前”，实际完成指标值为“2024年12月底前”，指标完成率为100.00%。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综上所述，本指标满分为4.00分，根据评分标准得4.00分。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4.成本指标完成情况分析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（1）经济成本指标完成情况分析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“运转费单位成本”指标：预期指标值为“≤7万元”，实际完成指标值为“=7万元”，指标完成率为100.00%。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综上所述，本指标满分为6.00分，根据评分标准得6.00分。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（2）社会成本指标完成情况分析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（3）生态环境成本指标完成情况分析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p>
    <w:p w14:paraId="79D690C7">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2A5833E0">
      <w:pPr>
        <w:spacing w:line="540" w:lineRule="exact"/>
        <w:ind w:firstLine="567"/>
        <w:rPr>
          <w:rStyle w:val="19"/>
          <w:rFonts w:hint="eastAsia" w:ascii="楷体" w:hAnsi="楷体" w:eastAsia="楷体"/>
          <w:b w:val="0"/>
          <w:bCs w:val="0"/>
          <w:spacing w:val="-4"/>
          <w:sz w:val="32"/>
          <w:szCs w:val="32"/>
        </w:rPr>
      </w:pPr>
      <w:r>
        <w:rPr>
          <w:rStyle w:val="19"/>
          <w:rFonts w:hint="eastAsia" w:ascii="楷体" w:hAnsi="楷体" w:eastAsia="楷体"/>
          <w:b w:val="0"/>
          <w:bCs w:val="0"/>
          <w:spacing w:val="-4"/>
          <w:sz w:val="32"/>
          <w:szCs w:val="32"/>
        </w:rPr>
        <w:t>（四）项目效益情况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项目效益类指标由1个二级指标和1个三级指标构成，权重分20.00分，实际得分20.00分。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1.经济效益完成情况分析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2.社会效益完成情况分析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“保障生态环境监测运转”指标：预期指标值为“持续改善”，实际完成指标值为“达到预期目标”，指标完成率为100.00%。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综上所述，本指标满分为20.00分，根据评分标准得20.00分。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3.生态效益完成情况分析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无此类指标。</w:t>
      </w:r>
    </w:p>
    <w:p w14:paraId="3919DBAA">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（五）项目满意度情况</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项目满意度类指标由1个二级指标和1个三级指标构成，权重分10.00分，实际得分10.00分。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1.满意度完成情况分析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“群众满意度”指标：预期指标值为“≥85%”，实际完成指标值为“90%”，指标完成率为106.00%。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综上所述，本指标满分为10.00分，根据评分标准得10.00分。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本项目年初预算资金总额为7.00万元，全年预算数为7.00万元，全年执行数为7.00万元，预算执行率为100.00%。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综上所述本项目预算执行率与总体完成率之间的偏差为0.30%。</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本项目共设置三级指标数量20个，满分指标数量20个，扣分指标数量0个，经分析计算所有三级指标完成率得出，本项目总体完成率为100.30%。</w:t>
      </w:r>
    </w:p>
    <w:p w14:paraId="5BD74CCB">
      <w:pPr>
        <w:spacing w:line="540" w:lineRule="exact"/>
        <w:ind w:firstLine="567"/>
        <w:rPr>
          <w:rStyle w:val="19"/>
          <w:rFonts w:hint="eastAsia" w:ascii="楷体" w:hAnsi="楷体" w:eastAsia="楷体"/>
          <w:b w:val="0"/>
          <w:bCs w:val="0"/>
          <w:spacing w:val="-4"/>
          <w:sz w:val="32"/>
          <w:szCs w:val="32"/>
        </w:rPr>
      </w:pPr>
    </w:p>
    <w:p w14:paraId="07CF2D5A">
      <w:pPr>
        <w:spacing w:line="540" w:lineRule="exact"/>
        <w:ind w:firstLine="567"/>
        <w:rPr>
          <w:rStyle w:val="19"/>
          <w:rFonts w:ascii="楷体" w:hAnsi="楷体" w:eastAsia="楷体"/>
          <w:spacing w:val="-4"/>
          <w:sz w:val="32"/>
          <w:szCs w:val="32"/>
        </w:rPr>
      </w:pPr>
    </w:p>
    <w:p w14:paraId="0FDF8A4E">
      <w:pPr>
        <w:numPr>
          <w:ilvl w:val="0"/>
          <w:numId w:val="1"/>
        </w:numPr>
        <w:spacing w:line="540" w:lineRule="exact"/>
        <w:ind w:firstLine="640"/>
        <w:rPr>
          <w:rStyle w:val="19"/>
          <w:rFonts w:hint="eastAsia" w:ascii="黑体" w:hAnsi="黑体" w:eastAsia="黑体"/>
          <w:b w:val="0"/>
          <w:spacing w:val="-4"/>
          <w:sz w:val="32"/>
          <w:szCs w:val="32"/>
        </w:rPr>
      </w:pPr>
      <w:r>
        <w:rPr>
          <w:rStyle w:val="19"/>
          <w:rFonts w:hint="eastAsia" w:ascii="黑体" w:hAnsi="黑体" w:eastAsia="黑体"/>
          <w:b w:val="0"/>
          <w:spacing w:val="-4"/>
          <w:sz w:val="32"/>
          <w:szCs w:val="32"/>
        </w:rPr>
        <w:t>主要经验及做法、存在的问题及原因分析</w:t>
      </w:r>
    </w:p>
    <w:p w14:paraId="0F03CB5E">
      <w:pPr>
        <w:spacing w:line="540" w:lineRule="exact"/>
        <w:ind w:firstLine="567"/>
        <w:rPr>
          <w:rFonts w:ascii="仿宋_GB2312" w:eastAsia="仿宋_GB2312"/>
          <w:spacing w:val="-4"/>
          <w:sz w:val="32"/>
          <w:szCs w:val="32"/>
        </w:rPr>
      </w:pPr>
      <w:r>
        <w:rPr>
          <w:rStyle w:val="19"/>
          <w:rFonts w:hint="eastAsia" w:ascii="楷体" w:hAnsi="楷体" w:eastAsia="楷体"/>
          <w:b w:val="0"/>
          <w:bCs w:val="0"/>
          <w:spacing w:val="-4"/>
          <w:sz w:val="32"/>
          <w:szCs w:val="32"/>
        </w:rPr>
        <w:t>（一）主要经验及做法</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一是强化环境监测实验室设备更新。阜康市生态环境监测站拥有一幢独立四层实验楼，设有天平室、药品室、分光光度室、水质分析室、气体分析室、大型仪器分析室等标准化实验室。利用州局拨付的监测专项资金，2024年完成了实验楼办公耗材购买、设备维护工作，保障了监测设备有效运转，确保实验室基础运行。</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是提升监测人员能力水平。为落实阜康市生态环境监测站“提升站”能力建设，2024年度共计10人参与各项基础知识培训；并开展标准样品分析及实地监测工作，熟悉仪器操作方法和实验步骤；并参加昌吉州生态环境监测技能大比武，进一步夯实监测站监测能力。</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是提升监管精准能力。在“阜康市空气质量预报预警与污染分析系统”平台基础上，结合实际和工作需要，2新增“企业评估”和“达标压力分析”模块，得以实现未来七天空气质量状况预警预报能力，为阜康市秋冬季重污染天气成因深度解析季人工干预精准防控研究，同时每月组织市气象局、第三方专家召开月度空气质量分析与次月空气质量形势预测会议。充分利用科技手段全时段追踪污染源，实现动态化、精准化管控。</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（二）存在的问题及原因分析</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一是没有很好的改进本部门绩效监控组织、管理、实施方式等的思路：组织生态环境监测站全员参与到预算绩效监控组织过程中，导致资金支付未按照时间节点有序支付，在项目实施过程中缺乏沟通，使绩效监控组织、管理、实施尚未起到应有的作用，进一步加强单位内部机构各科室的项目预算、执行意识、绩效监控意识，严格按照预算项目实施的相关制度和要求开展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是项目支出绩效评价工作还存在自我审定的局限性，项目支出绩效工作有较大弹性，评价报告多局限于描述项目实施情况，对问题避重就轻，对项目的打分松紧不一，会影响评价质量，在客观性和公正性上说服力不强。财务管理内控制度严格财务审批方面仍需加强。在费用报账支付时，按照预算规定的费用项目和用途进行资金使用、审核，列报支付。</w:t>
      </w:r>
    </w:p>
    <w:p w14:paraId="4B7A0B9B">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六</w:t>
      </w:r>
      <w:r>
        <w:rPr>
          <w:rStyle w:val="19"/>
          <w:rFonts w:hint="eastAsia" w:ascii="黑体" w:hAnsi="黑体" w:eastAsia="黑体"/>
          <w:b w:val="0"/>
          <w:spacing w:val="-4"/>
          <w:sz w:val="32"/>
          <w:szCs w:val="32"/>
        </w:rPr>
        <w:t>、有关建议</w:t>
      </w:r>
    </w:p>
    <w:p w14:paraId="5FCBB6C2">
      <w:pPr>
        <w:spacing w:line="540" w:lineRule="exact"/>
        <w:ind w:firstLine="567"/>
        <w:rPr>
          <w:rStyle w:val="19"/>
          <w:rFonts w:ascii="楷体" w:hAnsi="楷体" w:eastAsia="楷体"/>
          <w:spacing w:val="-4"/>
          <w:sz w:val="32"/>
          <w:szCs w:val="32"/>
        </w:rPr>
      </w:pPr>
      <w:r>
        <w:rPr>
          <w:rStyle w:val="19"/>
          <w:rFonts w:hint="eastAsia" w:ascii="楷体" w:hAnsi="楷体" w:eastAsia="楷体"/>
          <w:b w:val="0"/>
          <w:bCs w:val="0"/>
          <w:spacing w:val="-4"/>
          <w:sz w:val="32"/>
          <w:szCs w:val="32"/>
        </w:rPr>
        <w:t>一是项目资金支付有待加强。结合单位部门支出实际实施情况，分析并提出实操过程中具有实践指导和可操作的建议，至少一个问题一条建议，措施和建议也应从单位的总体工作安排和职能出发，从加强部门决策、完善工作机制、发挥履职效能、优化支出结构、提高资金使用效益等角度出发，提出高层次的措施建议，不只局限于具体的资金支出或日常工作。</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是加强项目绩效管理制度建设。完善工作机制，强化项目支出责任意识，增强绩效理念；强化实施人员财政绩效管理，完善结果应用机制；加大项目绩效管理培训力度，贯彻落实相关办法及制度。采取多办法，加大对参与绩效管理工作的人员培训力度，进一步统一认识，充实业务知识。以提高工作人员素质，达到预算绩效管理标准化、常态化的要求，最终实现提高绩效管理工作效率及质量的目标。</w:t>
      </w:r>
    </w:p>
    <w:p w14:paraId="75173B31">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七</w:t>
      </w:r>
      <w:r>
        <w:rPr>
          <w:rStyle w:val="19"/>
          <w:rFonts w:hint="eastAsia" w:ascii="黑体" w:hAnsi="黑体" w:eastAsia="黑体"/>
          <w:b w:val="0"/>
          <w:spacing w:val="-4"/>
          <w:sz w:val="32"/>
          <w:szCs w:val="32"/>
        </w:rPr>
        <w:t>、其他需要说明的问题</w:t>
      </w:r>
    </w:p>
    <w:p w14:paraId="3A2E65A7">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（三）评价结果分别编入政府决算和部门预算，报送本级人民代表大会常务委员会，并依法予以公开。</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四）对使用财政资金严重低效无效并造成重大损失的责任人，要按照相关规定追责问责。对绩效评价过程中发现的资金使用单位和个人的财政违法行为，依照《中华人民共和国预算法》《财政违法行为处罚处分条例》等有关规定追究责任，发现违纪违法问题线索的，应当及时移送纪检监察机关。</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五）工作人员在绩效评价管理工作中存在违反《项目支出绩效评价管理办法》（财预〔2020〕10号）文件行为的，其他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14:paraId="0E25C0F9">
      <w:pPr>
        <w:spacing w:line="540" w:lineRule="exact"/>
        <w:ind w:firstLine="567"/>
        <w:rPr>
          <w:rStyle w:val="19"/>
          <w:rFonts w:ascii="仿宋" w:hAnsi="仿宋" w:eastAsia="仿宋"/>
          <w:b w:val="0"/>
          <w:spacing w:val="-4"/>
          <w:sz w:val="32"/>
          <w:szCs w:val="32"/>
        </w:rPr>
      </w:pPr>
    </w:p>
    <w:p w14:paraId="5A2AEB59">
      <w:pPr>
        <w:spacing w:line="540" w:lineRule="exact"/>
        <w:ind w:firstLine="567"/>
        <w:rPr>
          <w:rStyle w:val="19"/>
          <w:rFonts w:ascii="仿宋" w:hAnsi="仿宋" w:eastAsia="仿宋"/>
          <w:b w:val="0"/>
          <w:spacing w:val="-4"/>
          <w:sz w:val="32"/>
          <w:szCs w:val="32"/>
        </w:rPr>
      </w:pPr>
    </w:p>
    <w:p w14:paraId="5DD08B79">
      <w:pPr>
        <w:spacing w:line="540" w:lineRule="exact"/>
        <w:ind w:firstLine="567"/>
        <w:rPr>
          <w:rStyle w:val="19"/>
          <w:rFonts w:ascii="仿宋" w:hAnsi="仿宋" w:eastAsia="仿宋"/>
          <w:b w:val="0"/>
          <w:spacing w:val="-4"/>
          <w:sz w:val="32"/>
          <w:szCs w:val="32"/>
        </w:rPr>
      </w:pPr>
    </w:p>
    <w:p w14:paraId="2816CDD6">
      <w:pPr>
        <w:spacing w:line="540" w:lineRule="exact"/>
        <w:ind w:firstLine="567"/>
        <w:rPr>
          <w:rStyle w:val="19"/>
          <w:rFonts w:ascii="仿宋" w:hAnsi="仿宋" w:eastAsia="仿宋"/>
          <w:b w:val="0"/>
          <w:spacing w:val="-4"/>
          <w:sz w:val="32"/>
          <w:szCs w:val="32"/>
        </w:rPr>
      </w:pPr>
    </w:p>
    <w:p w14:paraId="4F1AFAF7">
      <w:pPr>
        <w:spacing w:line="540" w:lineRule="exact"/>
        <w:ind w:firstLine="567"/>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8A8ACF-2B6C-448B-90A9-054B50C5A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F1A5DA-0D19-402B-9BA3-76036278E46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E0643E5F-3379-42B8-AD07-FF771383CF8F}"/>
  </w:font>
  <w:font w:name="华文中宋">
    <w:panose1 w:val="02010600040101010101"/>
    <w:charset w:val="86"/>
    <w:family w:val="auto"/>
    <w:pitch w:val="default"/>
    <w:sig w:usb0="00000287" w:usb1="080F0000" w:usb2="00000000" w:usb3="00000000" w:csb0="0004009F" w:csb1="DFD70000"/>
    <w:embedRegular r:id="rId4" w:fontKey="{FE4B668D-EFD7-4759-8276-4B52983345EB}"/>
  </w:font>
  <w:font w:name="方正小标宋_GBK">
    <w:panose1 w:val="02000000000000000000"/>
    <w:charset w:val="86"/>
    <w:family w:val="script"/>
    <w:pitch w:val="default"/>
    <w:sig w:usb0="A00002BF" w:usb1="38CF7CFA" w:usb2="00082016" w:usb3="00000000" w:csb0="00040001" w:csb1="00000000"/>
    <w:embedRegular r:id="rId5" w:fontKey="{507194CC-4268-4A7C-BCEC-6DD4D1D75551}"/>
  </w:font>
  <w:font w:name="仿宋_GB2312">
    <w:altName w:val="仿宋"/>
    <w:panose1 w:val="00000000000000000000"/>
    <w:charset w:val="86"/>
    <w:family w:val="modern"/>
    <w:pitch w:val="default"/>
    <w:sig w:usb0="00000000" w:usb1="00000000" w:usb2="00000010" w:usb3="00000000" w:csb0="00040000" w:csb1="00000000"/>
    <w:embedRegular r:id="rId6" w:fontKey="{F60584E4-FFE8-4022-903B-716800192834}"/>
  </w:font>
  <w:font w:name="楷体">
    <w:panose1 w:val="02010609060101010101"/>
    <w:charset w:val="86"/>
    <w:family w:val="modern"/>
    <w:pitch w:val="default"/>
    <w:sig w:usb0="800002BF" w:usb1="38CF7CFA" w:usb2="00000016" w:usb3="00000000" w:csb0="00040001" w:csb1="00000000"/>
    <w:embedRegular r:id="rId7" w:fontKey="{6BF6EC2B-3EE2-4602-B915-A1618CAFE4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54FB4C73">
        <w:pPr>
          <w:pStyle w:val="12"/>
          <w:jc w:val="center"/>
        </w:pPr>
        <w:r>
          <w:fldChar w:fldCharType="begin"/>
        </w:r>
        <w:r>
          <w:instrText xml:space="preserve">PAGE   \* MERGEFORMAT</w:instrText>
        </w:r>
        <w:r>
          <w:fldChar w:fldCharType="separate"/>
        </w:r>
        <w:r>
          <w:rPr>
            <w:lang w:val="zh-CN"/>
          </w:rPr>
          <w:t>2</w:t>
        </w:r>
        <w:r>
          <w:fldChar w:fldCharType="end"/>
        </w:r>
      </w:p>
    </w:sdtContent>
  </w:sdt>
  <w:p w14:paraId="66B4460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000000"/>
    <w:rsid w:val="356C2B5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uiPriority w:val="99"/>
    <w:rPr>
      <w:rFonts w:ascii="Calibri" w:hAnsi="Calibri" w:eastAsia="宋体"/>
      <w:kern w:val="2"/>
      <w:sz w:val="18"/>
      <w:szCs w:val="18"/>
    </w:rPr>
  </w:style>
  <w:style w:type="character" w:customStyle="1" w:styleId="45">
    <w:name w:val="页脚 Char"/>
    <w:basedOn w:val="18"/>
    <w:link w:val="12"/>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86A4BE803B594D54BB30BEB283D7FDDD_13</vt:lpwstr>
  </property>
</Properties>
</file>

<file path=customXml/itemProps1.xml><?xml version="1.0" encoding="utf-8"?>
<ds:datastoreItem xmlns:ds="http://schemas.openxmlformats.org/officeDocument/2006/customXml" ds:itemID="{a5a55a49-b809-4ed2-b930-ee136f045c1f}">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14059</Words>
  <Characters>14973</Characters>
  <Lines>4</Lines>
  <Paragraphs>1</Paragraphs>
  <TotalTime>7</TotalTime>
  <ScaleCrop>false</ScaleCrop>
  <LinksUpToDate>false</LinksUpToDate>
  <CharactersWithSpaces>15021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恺_xFF08_预算处_xFF09_</dc:creator>
  <cp:lastModifiedBy>忆</cp:lastModifiedBy>
  <cp:lastPrinted>2018-12-31T10:56:00Z</cp:lastPrinted>
  <dcterms:modified xsi:type="dcterms:W3CDTF">2025-10-16T04:59:21Z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86A4BE803B594D54BB30BEB283D7FDDD_13</vt:lpwstr>
  </property>
  <property fmtid="{D5CDD505-2E9C-101B-9397-08002B2CF9AE}" pid="4" name="KSOTemplateDocerSaveRecord">
    <vt:lpwstr>eyJoZGlkIjoiMzEwNjkzMWMxZWMzNzU0NmUyNzQ2NGY3YzlmZjBhZDUiLCJ1c2VySWQiOiI0OTMxMTE3MjUifQ==</vt:lpwstr>
  </property>
</Properties>
</file>