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2A4A2">
      <w:pPr>
        <w:jc w:val="center"/>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企业投资项目核准和备案管理条例</w:t>
      </w:r>
    </w:p>
    <w:p w14:paraId="4B256E4B">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中华人民共和国国务院令第673号</w:t>
      </w:r>
    </w:p>
    <w:bookmarkEnd w:id="0"/>
    <w:p w14:paraId="663E288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45D6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rPr>
        <w:t>　为了规范政府对企业投资项目的核准和备案行为，加快转变政府的投资管理职能，落实企业投资自主权，制定本条例。</w:t>
      </w:r>
    </w:p>
    <w:p w14:paraId="58E586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rPr>
        <w:t>　本条例所称企业投资项目（以下简称项目），是指企业在中国境内投资建设的固定资产投资项目。</w:t>
      </w:r>
    </w:p>
    <w:p w14:paraId="7D3D31C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rPr>
        <w:t>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p>
    <w:p w14:paraId="797AAC5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对前款规定以外的项目，实行备案管理。除国务院另有规定的，实行备案管理的项目按照属地原则备案，备案机关及其权限由省、自治区、直辖市和计划单列市人民政府规定。</w:t>
      </w:r>
    </w:p>
    <w:p w14:paraId="277C30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rPr>
        <w:t>　除涉及国家秘密的项目外，项目核准、备案通过国家建立的项目在线监管平台（以下简称在线平台）办理。</w:t>
      </w:r>
    </w:p>
    <w:p w14:paraId="786F87A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核准机关、备案机关以及其他有关部门统一使用在线平台生成的项目代码办理相关手续。</w:t>
      </w:r>
    </w:p>
    <w:p w14:paraId="5828FC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国务院投资主管部门会同有关部门制定在线平台管理办法。</w:t>
      </w:r>
    </w:p>
    <w:p w14:paraId="17F0C4F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rPr>
        <w:t>　核准机关、备案机关应当通过在线平台列明与项目有关的产业政策，公开项目核准的办理流程、办理时限等，并为企业提供相关咨询服务。</w:t>
      </w:r>
    </w:p>
    <w:p w14:paraId="1559A7C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rPr>
        <w:t>　企业办理项目核准手续，应当向核准机关提交项目申请书；由国务院核准的项目，向国务院投资主管部门提交项目申请书。项目申请书应当包括下列内容：</w:t>
      </w:r>
    </w:p>
    <w:p w14:paraId="654E37C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（一）企业基本情况；</w:t>
      </w:r>
    </w:p>
    <w:p w14:paraId="3114A45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（二）项目情况，包括项目名称、建设地点、建设规模、建设内容等；</w:t>
      </w:r>
    </w:p>
    <w:p w14:paraId="42966C5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（三）项目利用资源情况分析以及对生态环境的影响分析；</w:t>
      </w:r>
    </w:p>
    <w:p w14:paraId="618FE5F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（四）项目对经济和社会的影响分析。</w:t>
      </w:r>
    </w:p>
    <w:p w14:paraId="732C35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企业应当对项目申请书内容的真实性负责。</w:t>
      </w:r>
    </w:p>
    <w:p w14:paraId="5EC03D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法律、行政法规规定办理相关手续作为项目核准前置条件的，企业应当提交已经办理相关手续的证明文件。</w:t>
      </w:r>
    </w:p>
    <w:p w14:paraId="351546A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rPr>
        <w:t>　项目申请书由企业自主组织编制，任何单位和个人不得强制企业委托中介服务机构编制项目申请书。</w:t>
      </w:r>
    </w:p>
    <w:p w14:paraId="56D25F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核准机关应当制定并公布项目申请书示范文本，明确项目申请书编制要求。</w:t>
      </w:r>
    </w:p>
    <w:p w14:paraId="16221C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rPr>
        <w:t>　由国务院有关部门核准的项目，企业可以通过项目所在地省、自治区、直辖市和计划单列市人民政府有关部门（以下称地方人民政府有关部门）转送项目申请书，地方人民政府有关部门应当自收到项目申请书之日起5个工作日内转送核准机关。</w:t>
      </w:r>
    </w:p>
    <w:p w14:paraId="2E5545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由国务院核准的项目，企业通过地方人民政府有关部门转送项目申请书的，地方人民政府有关部门应当在前款规定的期限内将项目申请书转送国务院投资主管部门，由国务院投资主管部门审核后报国务院核准。</w:t>
      </w:r>
    </w:p>
    <w:p w14:paraId="3902170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rPr>
        <w:t>　核准机关应当从下列方面对项目进行审查：</w:t>
      </w:r>
    </w:p>
    <w:p w14:paraId="0440CDC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（一）是否危害经济安全、社会安全、生态安全等国家安全；</w:t>
      </w:r>
    </w:p>
    <w:p w14:paraId="4C1DB6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（二）是否符合相关发展建设规划、技术标准和产业政策；</w:t>
      </w:r>
    </w:p>
    <w:p w14:paraId="1F4235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（三）是否合理开发并有效利用资源；</w:t>
      </w:r>
    </w:p>
    <w:p w14:paraId="67B5B1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（四）是否对重大公共利益产生不利影响。</w:t>
      </w:r>
    </w:p>
    <w:p w14:paraId="26EAE5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项目涉及有关部门或者项目所在地地方人民政府职责的，核准机关应当书面征求其意见,被征求意见单位应当及时书面回复。</w:t>
      </w:r>
    </w:p>
    <w:p w14:paraId="4C11DF0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核准机关委托中介服务机构对项目进行评估的，应当明确评估重点；除项目情况复杂的，评估时限不得超过30个工作日。评估费用由核准机关承担。</w:t>
      </w:r>
    </w:p>
    <w:p w14:paraId="321F33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rPr>
        <w:t>　核准机关应当自受理申请之日起20个工作日内，作出是否予以核准的决定；项目情况复杂或者需要征求有关单位意见的，经本机关主要负责人批准，可以延长核准期限，但延长的期限不得超过40个工作日。核准机关委托中介服务机构对项目进行评估的，评估时间不计入核准期限。</w:t>
      </w:r>
    </w:p>
    <w:p w14:paraId="53225C1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准机关对项目予以核准的，应当向企业出具核准文件；不予核准的，应当书面通知企业并说明理由。由国务院核准的项目，由国务院投资主管部门根据国务院的决定向企业出具核准文件或者不予核准的书面通知。</w:t>
      </w:r>
    </w:p>
    <w:p w14:paraId="22881E6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rPr>
        <w:t>　企业拟变更已核准项目的建设地点，或者拟对建设规模、建设内容等作较大变更的，应当向核准机关提出变更申请。核准机关应当自受理申请之日起20个工作日内，作出是否同意变更的书面决定。</w:t>
      </w:r>
    </w:p>
    <w:p w14:paraId="36DCF0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rPr>
        <w:t>　项目自核准机关作出予以核准决定或者同意变更决定之日起2年内未开工建设，需要延期开工建设的，企业应当在2年期限届满的30个工作日前，向核准机关申请延期开工建设。核准机关应当自受理申请之日起20个工作日内，作出是否同意延期开工建设的决定。开工建设只能延期一次，期限最长不得超过1年。国家对项目延期开工建设另有规定的，依照其规定。</w:t>
      </w:r>
    </w:p>
    <w:p w14:paraId="64FDC59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rPr>
        <w:t>　实行备案管理的项目，企业应当在开工建设前通过在线平台将下列信息告知备案机关：</w:t>
      </w:r>
    </w:p>
    <w:p w14:paraId="249840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（一）企业基本情况；</w:t>
      </w:r>
    </w:p>
    <w:p w14:paraId="106D90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（二）项目名称、建设地点、建设规模、建设内容；</w:t>
      </w:r>
    </w:p>
    <w:p w14:paraId="078EF1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（三）项目总投资额；</w:t>
      </w:r>
    </w:p>
    <w:p w14:paraId="41BB0C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（四）项目符合产业政策的声明。</w:t>
      </w:r>
    </w:p>
    <w:p w14:paraId="7097541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企业应当对备案项目信息的真实性负责。</w:t>
      </w:r>
    </w:p>
    <w:p w14:paraId="23DBB9F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备案机关收到本条第一款规定的全部信息即为备案；企业告知的信息不齐全的，备案机关应当指导企业补正。</w:t>
      </w:r>
    </w:p>
    <w:p w14:paraId="2AF3B9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企业需要备案证明的，可以要求备案机关出具或者通过在线平台自行打印。</w:t>
      </w:r>
    </w:p>
    <w:p w14:paraId="382564F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rPr>
        <w:t>　已备案项目信息发生较大变更的，企业应当及时告知备案机关。</w:t>
      </w:r>
    </w:p>
    <w:p w14:paraId="2D0629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rPr>
        <w:t>　备案机关发现已备案项目属于产业政策禁止投资建设或者实行核准管理的，应当及时告知企业予以纠正或者依法办理核准手续，并通知有关部门。</w:t>
      </w:r>
    </w:p>
    <w:p w14:paraId="3B58C92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rPr>
        <w:t>　核准机关、备案机关以及依法对项目负有监督管理职责的其他有关部门应当加强事中事后监管，按照谁审批谁监管、谁主管谁监管的原则，落实监管责任，采取在线监测、现场核查等方式，加强对项目实施的监督检查。</w:t>
      </w:r>
    </w:p>
    <w:p w14:paraId="1D1E13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企业应当通过在线平台如实报送项目开工建设、建设进度、竣工的基本信息。</w:t>
      </w:r>
    </w:p>
    <w:p w14:paraId="29A7A2D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rPr>
        <w:t>　核准机关、备案机关以及依法对项目负有监督管理职责的其他有关部门应当建立项目信息共享机制，通过在线平台实现信息共享。</w:t>
      </w:r>
    </w:p>
    <w:p w14:paraId="6FE76CA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企业在项目核准、备案以及项目实施中的违法行为及其处理信息，通过国家社会信用信息平台向社会公示。</w:t>
      </w:r>
    </w:p>
    <w:p w14:paraId="17C235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rPr>
        <w:t>　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w:t>
      </w:r>
    </w:p>
    <w:p w14:paraId="17A3B2C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以欺骗、贿赂等不正当手段取得项目核准文件，尚未开工建设的，由核准机关撤销核准文件，处项目总投资额1‰以上5‰以下的罚款；已经开工建设的，依照前款规定予以处罚；构成犯罪的，依法追究刑事责任。</w:t>
      </w:r>
    </w:p>
    <w:p w14:paraId="5C284F0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rPr>
        <w:t>　实行备案管理的项目，企业未依照本条例规定将项目信息或者已备案项目的信息变更情况告知备案机关，或者向备案机关提供虚假信息的，由备案机关责令限期改正；逾期不改正的，处2万元以上5万元以下的罚款。</w:t>
      </w:r>
    </w:p>
    <w:p w14:paraId="173547F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rPr>
        <w:t>　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p w14:paraId="747AEC4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hint="eastAsia" w:ascii="仿宋_GB2312" w:hAnsi="仿宋_GB2312" w:eastAsia="仿宋_GB2312" w:cs="仿宋_GB2312"/>
          <w:sz w:val="32"/>
          <w:szCs w:val="32"/>
        </w:rPr>
        <w:t>　核准机关、备案机关及其工作人员在项目核准、备案工作中玩忽职守、滥用职权、徇私舞弊的，对负有责任的领导人员和直接责任人员依法给予处分；构成犯罪的，依法追究刑事责任。</w:t>
      </w:r>
    </w:p>
    <w:p w14:paraId="51B9CEF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hint="eastAsia" w:ascii="仿宋_GB2312" w:hAnsi="仿宋_GB2312" w:eastAsia="仿宋_GB2312" w:cs="仿宋_GB2312"/>
          <w:sz w:val="32"/>
          <w:szCs w:val="32"/>
        </w:rPr>
        <w:t>　事业单位、社会团体等非企业组织在中国境内投资建设的固定资产投资项目适用本条例，但通过预算安排的固定资产投资项目除外。</w:t>
      </w:r>
    </w:p>
    <w:p w14:paraId="5FB891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rPr>
        <w:t>　国防科技工业企业在中国境内投资建设的固定资产投资项目核准和备案管理办法，由国务院国防科技工业管理部门根据本条例的原则另行制定。</w:t>
      </w:r>
    </w:p>
    <w:p w14:paraId="4DE643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rPr>
        <w:t>　本条例自2017年2月1日起施行。</w:t>
      </w:r>
    </w:p>
    <w:p w14:paraId="6A82FF06">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A6FC8"/>
    <w:rsid w:val="146A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2025-09-04T02:13:00Z</dcterms:created>
  <dc:creator>凯</dc:creator>
  <cp:lastModifiedBy>凯</cp:lastModifiedBy>
  <dcterms:modified xsi:type="dcterms:W3CDTF">2025-09-04T02:14:46Z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E3A2965BED6840C591ECF6BB2D55600C_11</vt:lpwstr>
  </property>
  <property fmtid="{D5CDD505-2E9C-101B-9397-08002B2CF9AE}" pid="4" name="KSOTemplateDocerSaveRecord">
    <vt:lpwstr>eyJoZGlkIjoiOGU2YTM3ZThhNmMyNDc4N2FkM2RjNjY5MGI0Y2ZlZjQiLCJ1c2VySWQiOiI0Mzc5NDE3ODIifQ==</vt:lpwstr>
  </property>
</Properties>
</file>